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0BB4" w14:textId="2536B76A" w:rsidR="004F58E7" w:rsidRPr="004F58E7" w:rsidRDefault="004F58E7" w:rsidP="004F58E7">
      <w:pPr>
        <w:pStyle w:val="NormalWeb"/>
        <w:shd w:val="clear" w:color="auto" w:fill="FFFFFF"/>
        <w:spacing w:before="360" w:beforeAutospacing="0" w:after="360" w:afterAutospacing="0"/>
        <w:rPr>
          <w:rFonts w:asciiTheme="minorHAnsi" w:hAnsiTheme="minorHAnsi" w:cstheme="minorHAnsi"/>
          <w:color w:val="222222"/>
          <w:sz w:val="28"/>
          <w:szCs w:val="28"/>
          <w:lang w:val="pl-PL"/>
        </w:rPr>
      </w:pPr>
      <w:r w:rsidRPr="004F58E7">
        <w:rPr>
          <w:rFonts w:asciiTheme="minorHAnsi" w:hAnsiTheme="minorHAnsi" w:cstheme="minorHAnsi"/>
          <w:color w:val="222222"/>
          <w:sz w:val="28"/>
          <w:szCs w:val="28"/>
          <w:lang w:val="pl-PL"/>
        </w:rPr>
        <w:t>Pierwsi emigranci z Polski przybyli do Ameryki już w czasach kolonialnych, około 1608 roku do Jamestown w Wirginii, gdzie zajęli się wytwarzaniem szkła i budownictwem. Dwaj najsłynniejsi Polacy w okresie walki o niepodległość Stanów Zjednoczonych to generał Kazimierz Pułaski i generał Tadeusz Kościuszko.</w:t>
      </w:r>
    </w:p>
    <w:p w14:paraId="7AF7E0D6" w14:textId="77777777" w:rsidR="004F58E7" w:rsidRDefault="004F58E7" w:rsidP="004F58E7">
      <w:pPr>
        <w:pStyle w:val="NormalWeb"/>
        <w:shd w:val="clear" w:color="auto" w:fill="FFFFFF"/>
        <w:spacing w:before="360" w:beforeAutospacing="0" w:after="360" w:afterAutospacing="0"/>
        <w:rPr>
          <w:rFonts w:asciiTheme="minorHAnsi" w:hAnsiTheme="minorHAnsi" w:cstheme="minorHAnsi"/>
          <w:color w:val="222222"/>
          <w:sz w:val="28"/>
          <w:szCs w:val="28"/>
          <w:lang w:val="pl-PL"/>
        </w:rPr>
      </w:pPr>
      <w:r w:rsidRPr="004F58E7">
        <w:rPr>
          <w:rFonts w:asciiTheme="minorHAnsi" w:hAnsiTheme="minorHAnsi" w:cstheme="minorHAnsi"/>
          <w:color w:val="222222"/>
          <w:sz w:val="28"/>
          <w:szCs w:val="28"/>
          <w:lang w:val="pl-PL"/>
        </w:rPr>
        <w:t>Pierwsza znacząca grupa imigrantów z Polski przybyła do Ameryki w związku z rozbiorem Polski przez Prusy, Rosję i Austrię. W 1830 roku wybuchło w Polsce Powstanie Listopadowe przeciwko carowi Mikołajowi I. Wtedy około tysiącu osobom udało się zbiec do Stanów Zjednoczonych. Ci i inni emigranci polityczni próbowali utworzyć tutaj wspólnoty, ale bezskutecznie. W 1854 roku, ksiądz Leopold Moczygemba sprowadził grupę ok. 800 Polaków ze Śląska do miasteczka Panna Maria w Teksasie, które stało się pierwszym miejscem zorganizowanego osadnictwa Polaków w Stanach Zjednoczonych. Pierwsi emigranci znajdowali zatrudnienie w rolnictwie oraz w kopalniach, młynach, rzeźniach i hutach we wschodniej i środkowo-zachodniej części Ameryki.</w:t>
      </w:r>
    </w:p>
    <w:p w14:paraId="58F44305" w14:textId="77777777" w:rsidR="004F58E7" w:rsidRPr="004F58E7" w:rsidRDefault="004F58E7" w:rsidP="004F58E7">
      <w:pPr>
        <w:pStyle w:val="NormalWeb"/>
        <w:shd w:val="clear" w:color="auto" w:fill="FFFFFF"/>
        <w:spacing w:before="360" w:beforeAutospacing="0" w:after="360" w:afterAutospacing="0"/>
        <w:rPr>
          <w:rFonts w:asciiTheme="minorHAnsi" w:hAnsiTheme="minorHAnsi" w:cstheme="minorHAnsi"/>
          <w:color w:val="222222"/>
          <w:sz w:val="28"/>
          <w:szCs w:val="28"/>
          <w:lang w:val="pl-PL"/>
        </w:rPr>
      </w:pPr>
    </w:p>
    <w:p w14:paraId="5BDFF63D" w14:textId="77777777" w:rsidR="004F58E7" w:rsidRPr="004F58E7" w:rsidRDefault="004F58E7" w:rsidP="004F58E7">
      <w:pPr>
        <w:pStyle w:val="NormalWeb"/>
        <w:shd w:val="clear" w:color="auto" w:fill="FFFFFF"/>
        <w:spacing w:before="360" w:beforeAutospacing="0" w:after="360" w:afterAutospacing="0"/>
        <w:rPr>
          <w:rFonts w:asciiTheme="minorHAnsi" w:hAnsiTheme="minorHAnsi" w:cstheme="minorHAnsi"/>
          <w:color w:val="222222"/>
          <w:sz w:val="28"/>
          <w:szCs w:val="28"/>
          <w:lang w:val="pl-PL"/>
        </w:rPr>
      </w:pPr>
      <w:r w:rsidRPr="004F58E7">
        <w:rPr>
          <w:rFonts w:asciiTheme="minorHAnsi" w:hAnsiTheme="minorHAnsi" w:cstheme="minorHAnsi"/>
          <w:color w:val="222222"/>
          <w:sz w:val="28"/>
          <w:szCs w:val="28"/>
          <w:lang w:val="pl-PL"/>
        </w:rPr>
        <w:t>Wielka emigracja Polaków z ziem polskich pod zaborem Rosji, Niemiec i Austrii miała miejsce pod koniec XIX i na początku XX wieku, kiedy to ponad 2,5 miliona Polaków przybyło do Ameryki. Była to w większości ludność zajmująca się rolnictwem. Nie posiadając majątku, wyemigrowali do Ameryki, dając początek Polonii.</w:t>
      </w:r>
    </w:p>
    <w:p w14:paraId="39F67BD8" w14:textId="77777777" w:rsidR="004F58E7" w:rsidRPr="004F58E7" w:rsidRDefault="004F58E7" w:rsidP="004F58E7">
      <w:pPr>
        <w:pStyle w:val="NormalWeb"/>
        <w:shd w:val="clear" w:color="auto" w:fill="FFFFFF"/>
        <w:spacing w:before="360" w:beforeAutospacing="0" w:after="360" w:afterAutospacing="0"/>
        <w:rPr>
          <w:rFonts w:asciiTheme="minorHAnsi" w:hAnsiTheme="minorHAnsi" w:cstheme="minorHAnsi"/>
          <w:color w:val="222222"/>
          <w:sz w:val="28"/>
          <w:szCs w:val="28"/>
          <w:lang w:val="pl-PL"/>
        </w:rPr>
      </w:pPr>
      <w:r w:rsidRPr="004F58E7">
        <w:rPr>
          <w:rFonts w:asciiTheme="minorHAnsi" w:hAnsiTheme="minorHAnsi" w:cstheme="minorHAnsi"/>
          <w:color w:val="222222"/>
          <w:sz w:val="28"/>
          <w:szCs w:val="28"/>
          <w:lang w:val="pl-PL"/>
        </w:rPr>
        <w:t>Wspólnoty polonijne powstałe przed końcem ubiegłego stulecia w wielu miastach amerykańskich, stawały się coraz to bardziej samodzielne. Polacy przeważnie osiedlali się w centralnych częściach wielkich miast, przynosząc tam różne umiejętności w zakresie wielu pożytecznych zawodów, jak na przykład krawiectwa czy piekarnictwa, co w rezultacie dawało im sposobność do służenia Polonii i pogłębiania jej wspólnoty. W wyniku tego tworzyła się "mała Polska", etniczna enklawa podobna do tych, jakie już wcześniej utworzyły inne grupy.</w:t>
      </w:r>
    </w:p>
    <w:p w14:paraId="3FF9E6B5" w14:textId="77777777" w:rsidR="004F58E7" w:rsidRPr="004F58E7" w:rsidRDefault="004F58E7" w:rsidP="004F58E7">
      <w:pPr>
        <w:pStyle w:val="NormalWeb"/>
        <w:shd w:val="clear" w:color="auto" w:fill="FFFFFF"/>
        <w:spacing w:before="360" w:beforeAutospacing="0" w:after="360" w:afterAutospacing="0"/>
        <w:rPr>
          <w:rFonts w:asciiTheme="minorHAnsi" w:hAnsiTheme="minorHAnsi" w:cstheme="minorHAnsi"/>
          <w:color w:val="222222"/>
          <w:sz w:val="28"/>
          <w:szCs w:val="28"/>
          <w:lang w:val="pl-PL"/>
        </w:rPr>
      </w:pPr>
      <w:r w:rsidRPr="004F58E7">
        <w:rPr>
          <w:rFonts w:asciiTheme="minorHAnsi" w:hAnsiTheme="minorHAnsi" w:cstheme="minorHAnsi"/>
          <w:color w:val="222222"/>
          <w:sz w:val="28"/>
          <w:szCs w:val="28"/>
          <w:lang w:val="pl-PL"/>
        </w:rPr>
        <w:t>Masowa emigracja Polaków do Ameryki trwała do zakończenia I wojny światowej i odzyskania niepodległości przez Polskę.</w:t>
      </w:r>
    </w:p>
    <w:p w14:paraId="71149467" w14:textId="77777777" w:rsidR="004F58E7" w:rsidRPr="004F58E7" w:rsidRDefault="004F58E7" w:rsidP="004F58E7">
      <w:pPr>
        <w:pStyle w:val="NormalWeb"/>
        <w:shd w:val="clear" w:color="auto" w:fill="FFFFFF"/>
        <w:spacing w:before="360" w:beforeAutospacing="0" w:after="360" w:afterAutospacing="0"/>
        <w:rPr>
          <w:rFonts w:asciiTheme="minorHAnsi" w:hAnsiTheme="minorHAnsi" w:cstheme="minorHAnsi"/>
          <w:color w:val="222222"/>
          <w:sz w:val="28"/>
          <w:szCs w:val="28"/>
          <w:lang w:val="pl-PL"/>
        </w:rPr>
      </w:pPr>
      <w:r w:rsidRPr="004F58E7">
        <w:rPr>
          <w:rFonts w:asciiTheme="minorHAnsi" w:hAnsiTheme="minorHAnsi" w:cstheme="minorHAnsi"/>
          <w:color w:val="222222"/>
          <w:sz w:val="28"/>
          <w:szCs w:val="28"/>
          <w:lang w:val="pl-PL"/>
        </w:rPr>
        <w:lastRenderedPageBreak/>
        <w:t>Odnowienie siły i żywotności Polonii nastąpiło podczas kolejnej fali emigracji polskiej. Po II wojnie światowej, wielu imigrantów zostało przyjętych przez Stany Zjednoczone na mocy rozporządzenia z 1948 roku, tzw. "Special Displaced Persons Act". Przybysze ci, w wielu wypadkach, zostali bardzo boleśnie dotknięci działaniami wojennymi, byli w obozach pracy, obozach koncentracyjnych lub zesłani w głąb Rosji Sowieckiej.</w:t>
      </w:r>
    </w:p>
    <w:p w14:paraId="3D8E2DC7" w14:textId="77777777" w:rsidR="004F58E7" w:rsidRPr="004F58E7" w:rsidRDefault="004F58E7" w:rsidP="004F58E7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4F58E7">
        <w:rPr>
          <w:rFonts w:asciiTheme="minorHAnsi" w:hAnsiTheme="minorHAnsi" w:cstheme="minorHAnsi"/>
          <w:color w:val="222222"/>
          <w:sz w:val="28"/>
          <w:szCs w:val="28"/>
          <w:lang w:val="pl-PL"/>
        </w:rPr>
        <w:t xml:space="preserve">Liczba imigrantów ponownie wzrosła po 1981 roku, kiedy podczas stanu wojennego reżim rządzący w Polsce znacznie ograniczył wolność obywateli oraz zlikwidował związek zawodowy "Solidarność". Przed przyjazdem do USA, wielu emigrantów musiało udowodnić, iż byli uchodźcami politycznymi. </w:t>
      </w:r>
      <w:proofErr w:type="spellStart"/>
      <w:r w:rsidRPr="004F58E7">
        <w:rPr>
          <w:rFonts w:asciiTheme="minorHAnsi" w:hAnsiTheme="minorHAnsi" w:cstheme="minorHAnsi"/>
          <w:color w:val="222222"/>
          <w:sz w:val="28"/>
          <w:szCs w:val="28"/>
        </w:rPr>
        <w:t>Była</w:t>
      </w:r>
      <w:proofErr w:type="spellEnd"/>
      <w:r w:rsidRPr="004F58E7">
        <w:rPr>
          <w:rFonts w:asciiTheme="minorHAnsi" w:hAnsiTheme="minorHAnsi" w:cstheme="minorHAnsi"/>
          <w:color w:val="222222"/>
          <w:sz w:val="28"/>
          <w:szCs w:val="28"/>
        </w:rPr>
        <w:t xml:space="preserve"> to </w:t>
      </w:r>
      <w:proofErr w:type="spellStart"/>
      <w:r w:rsidRPr="004F58E7">
        <w:rPr>
          <w:rFonts w:asciiTheme="minorHAnsi" w:hAnsiTheme="minorHAnsi" w:cstheme="minorHAnsi"/>
          <w:color w:val="222222"/>
          <w:sz w:val="28"/>
          <w:szCs w:val="28"/>
        </w:rPr>
        <w:t>więc</w:t>
      </w:r>
      <w:proofErr w:type="spellEnd"/>
      <w:r w:rsidRPr="004F58E7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4F58E7">
        <w:rPr>
          <w:rFonts w:asciiTheme="minorHAnsi" w:hAnsiTheme="minorHAnsi" w:cstheme="minorHAnsi"/>
          <w:color w:val="222222"/>
          <w:sz w:val="28"/>
          <w:szCs w:val="28"/>
        </w:rPr>
        <w:t>emigracja</w:t>
      </w:r>
      <w:proofErr w:type="spellEnd"/>
      <w:r w:rsidRPr="004F58E7">
        <w:rPr>
          <w:rFonts w:asciiTheme="minorHAnsi" w:hAnsiTheme="minorHAnsi" w:cstheme="minorHAnsi"/>
          <w:color w:val="222222"/>
          <w:sz w:val="28"/>
          <w:szCs w:val="28"/>
        </w:rPr>
        <w:t xml:space="preserve"> w </w:t>
      </w:r>
      <w:proofErr w:type="spellStart"/>
      <w:r w:rsidRPr="004F58E7">
        <w:rPr>
          <w:rFonts w:asciiTheme="minorHAnsi" w:hAnsiTheme="minorHAnsi" w:cstheme="minorHAnsi"/>
          <w:color w:val="222222"/>
          <w:sz w:val="28"/>
          <w:szCs w:val="28"/>
        </w:rPr>
        <w:t>poszukiwaniu</w:t>
      </w:r>
      <w:proofErr w:type="spellEnd"/>
      <w:r w:rsidRPr="004F58E7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4F58E7">
        <w:rPr>
          <w:rFonts w:asciiTheme="minorHAnsi" w:hAnsiTheme="minorHAnsi" w:cstheme="minorHAnsi"/>
          <w:color w:val="222222"/>
          <w:sz w:val="28"/>
          <w:szCs w:val="28"/>
        </w:rPr>
        <w:t>wolności</w:t>
      </w:r>
      <w:proofErr w:type="spellEnd"/>
      <w:r w:rsidRPr="004F58E7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14:paraId="5D9F82FF" w14:textId="77777777" w:rsidR="004F58E7" w:rsidRPr="004F58E7" w:rsidRDefault="004F58E7">
      <w:pPr>
        <w:rPr>
          <w:rFonts w:cstheme="minorHAnsi"/>
          <w:sz w:val="28"/>
          <w:szCs w:val="28"/>
          <w:lang w:val="pl-PL"/>
        </w:rPr>
      </w:pPr>
    </w:p>
    <w:p w14:paraId="66A1D7B6" w14:textId="77777777" w:rsidR="004F58E7" w:rsidRPr="004F58E7" w:rsidRDefault="004F58E7" w:rsidP="004F58E7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  <w:lang w:val="pl-PL"/>
        </w:rPr>
      </w:pPr>
      <w:r w:rsidRPr="004F58E7">
        <w:rPr>
          <w:rFonts w:asciiTheme="minorHAnsi" w:hAnsiTheme="minorHAnsi" w:cstheme="minorHAnsi"/>
          <w:color w:val="222222"/>
          <w:sz w:val="28"/>
          <w:szCs w:val="28"/>
          <w:lang w:val="pl-PL"/>
        </w:rPr>
        <w:t>Dwa światy „starej” i „ nowej” emigracji polskiej w USA zaczęły współpracę podczas II wojny światowej. Nie była to łatwa współpraca, z reguły tworzono odrębne organizacje. Na Manhattanie w dzielnicy East Village znajdowało się przed wojną centrum polskiej emigracji. Tu właśnie napłynęli „nowi” emigranci polityczni, dyplomaci, politycy, naukowcy, intelektualiści, pisarze jak Wacław Jędrzejewicz, Ignacy Matuszewski, Henryk Floyar-Rajchman, Jan Lechoń i Kazimierz Wierzyński i wielu innych.</w:t>
      </w:r>
    </w:p>
    <w:p w14:paraId="69DD5FAB" w14:textId="77777777" w:rsidR="004F58E7" w:rsidRPr="004F58E7" w:rsidRDefault="004F58E7" w:rsidP="004F58E7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  <w:lang w:val="pl-PL"/>
        </w:rPr>
      </w:pPr>
      <w:r w:rsidRPr="004F58E7">
        <w:rPr>
          <w:rFonts w:asciiTheme="minorHAnsi" w:hAnsiTheme="minorHAnsi" w:cstheme="minorHAnsi"/>
          <w:color w:val="222222"/>
          <w:sz w:val="28"/>
          <w:szCs w:val="28"/>
          <w:lang w:val="pl-PL"/>
        </w:rPr>
        <w:t>Aby podtrzymać ciągłość funkcjonowania polskich instytucji naukowych, których działalność uniemożliwili niemieccy okupanci w Polsce w Nowym Jorku powstał: Instytut Józefa Piłsudskiego w Ameryce i Polski Instytut Naukowy. Z kolei jedną z najstarszych organizacji polonijnych w Ameryce jest Fundacja Kościuszkowska, która powstała już w 1925 r.</w:t>
      </w:r>
    </w:p>
    <w:p w14:paraId="6CAC1B4E" w14:textId="77777777" w:rsidR="004F58E7" w:rsidRPr="004F58E7" w:rsidRDefault="004F58E7" w:rsidP="004F58E7">
      <w:pPr>
        <w:pStyle w:val="NormalWeb"/>
        <w:shd w:val="clear" w:color="auto" w:fill="FFFFFF"/>
        <w:spacing w:before="360" w:beforeAutospacing="0" w:after="360" w:afterAutospacing="0"/>
        <w:rPr>
          <w:rFonts w:asciiTheme="minorHAnsi" w:hAnsiTheme="minorHAnsi" w:cstheme="minorHAnsi"/>
          <w:color w:val="222222"/>
          <w:sz w:val="28"/>
          <w:szCs w:val="28"/>
          <w:lang w:val="pl-PL"/>
        </w:rPr>
      </w:pPr>
      <w:r w:rsidRPr="004F58E7">
        <w:rPr>
          <w:rFonts w:asciiTheme="minorHAnsi" w:hAnsiTheme="minorHAnsi" w:cstheme="minorHAnsi"/>
          <w:color w:val="222222"/>
          <w:sz w:val="28"/>
          <w:szCs w:val="28"/>
          <w:lang w:val="pl-PL"/>
        </w:rPr>
        <w:t>Polskie organizacje naukowo-kulturalne trwają nieprzerwanie od wielu dziesięcioleci w Nowym Jorku, stworzone przez starą i nową emigrację wypełniają swoją misję. Dzięki wytrwałości ludzi, którzy je stworzyli i angażowali się w ich działalność. Organizacje te przetrwały i ich praca zaowocowała wymianą kulturalno-naukową między USA i Polską, publikacjami naukowymi, konferencjami, zabezpieczeniem i opracowaniem ważnych i bezcennych dokumentów źródłowych do najnowszej historii Polski.</w:t>
      </w:r>
    </w:p>
    <w:p w14:paraId="41DC1DED" w14:textId="77777777" w:rsidR="004F58E7" w:rsidRPr="004F58E7" w:rsidRDefault="004F58E7">
      <w:pPr>
        <w:rPr>
          <w:lang w:val="pl-PL"/>
        </w:rPr>
      </w:pPr>
    </w:p>
    <w:sectPr w:rsidR="004F58E7" w:rsidRPr="004F5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E7"/>
    <w:rsid w:val="004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5774"/>
  <w15:chartTrackingRefBased/>
  <w15:docId w15:val="{6D23FCA5-99CF-43FA-A0D4-78B5FC0D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2024-01-04T03:43:00Z</dcterms:created>
  <dcterms:modified xsi:type="dcterms:W3CDTF">2024-01-04T03:49:00Z</dcterms:modified>
</cp:coreProperties>
</file>