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right="50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Wybierz właściwy przymiotnik</w:t>
      </w:r>
    </w:p>
    <w:tbl>
      <w:tblPr>
        <w:tblStyle w:val="Table1"/>
        <w:tblW w:w="10080.0" w:type="dxa"/>
        <w:jc w:val="left"/>
        <w:tblInd w:w="-720.0" w:type="dxa"/>
        <w:tblLayout w:type="fixed"/>
        <w:tblLook w:val="06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stolik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czerwony</w:t>
              <w:tab/>
              <w:tab/>
              <w:tab/>
              <w:tab/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biegnie</w:t>
              <w:tab/>
              <w:tab/>
              <w:tab/>
              <w:tab/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szmatka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klatka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gotuje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szarlotka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 to jest przymiotnik?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opisujące słowo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osoba, miejsce, rzecz lub zwierzę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działanie / robienie czegoś 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mówienie o sobie lub o kimś, on, ona, ja, my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Które z tych słów NIE JEST przymiotnikiem?</w:t>
      </w:r>
    </w:p>
    <w:tbl>
      <w:tblPr>
        <w:tblStyle w:val="Table2"/>
        <w:tblW w:w="10080.0" w:type="dxa"/>
        <w:jc w:val="left"/>
        <w:tblInd w:w="-720.0" w:type="dxa"/>
        <w:tblLayout w:type="fixed"/>
        <w:tblLook w:val="06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szary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szuflada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zmarszczony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wygodne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metalowe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amerikański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różowy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choinka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jakie pytanie odpowiada przymiotnik?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right="6480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right="63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>
          <w:sz w:val="2"/>
          <w:szCs w:val="2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Zosia piecze ciasto. Wybierz odpowiednie przymiotniki opisujące ciasto.</w:t>
      </w:r>
      <w:r w:rsidDel="00000000" w:rsidR="00000000" w:rsidRPr="00000000">
        <w:rPr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jagodowy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puszysty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misio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wieszak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smaczne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Uzupełnij zdania przyimkami.</w:t>
      </w:r>
    </w:p>
    <w:tbl>
      <w:tblPr>
        <w:tblStyle w:val="Table3"/>
        <w:tblW w:w="10080.0" w:type="dxa"/>
        <w:jc w:val="left"/>
        <w:tblInd w:w="-720.0" w:type="dxa"/>
        <w:tblLayout w:type="fixed"/>
        <w:tblLook w:val="06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Pies siedzi 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4450" y="501050"/>
                                <a:ext cx="36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budzie.</w:t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Zeszyt leży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4450" y="501050"/>
                                <a:ext cx="36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biurku. </w:t>
            </w:r>
          </w:p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 sobotę chodzę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4450" y="501050"/>
                                <a:ext cx="36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do polskiej szkoły.</w:t>
            </w:r>
          </w:p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Tomek pożyczył książkę 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4450" y="501050"/>
                                <a:ext cx="36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Ali.</w:t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Moja rodzina mieszka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4450" y="501050"/>
                                <a:ext cx="36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Włoszech.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Lubię zjeżdżać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4450" y="501050"/>
                                <a:ext cx="36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sankach.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Pociąg stoi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4450" y="501050"/>
                                <a:ext cx="36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peronie #1.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Mój pies chowa się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4450" y="501050"/>
                                <a:ext cx="36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stołem.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Jedziemy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4450" y="501050"/>
                                <a:ext cx="36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morze śródziemne.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4450" y="501050"/>
                                <a:ext cx="36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1905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domu rośnie wielkie drzewo.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-720" w:right="4680" w:firstLine="0"/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left"/>
      <w:rPr>
        <w:b w:val="1"/>
      </w:rPr>
    </w:pPr>
    <w:r w:rsidDel="00000000" w:rsidR="00000000" w:rsidRPr="00000000">
      <w:rPr>
        <w:b w:val="1"/>
        <w:rtl w:val="0"/>
      </w:rPr>
      <w:t xml:space="preserve">Klasa III</w:t>
      <w:tab/>
      <w:t xml:space="preserve">                      </w:t>
      <w:tab/>
      <w:tab/>
      <w:tab/>
      <w:tab/>
      <w:tab/>
      <w:tab/>
      <w:t xml:space="preserve">      Anna Governali</w:t>
    </w:r>
  </w:p>
  <w:p w:rsidR="00000000" w:rsidDel="00000000" w:rsidP="00000000" w:rsidRDefault="00000000" w:rsidRPr="00000000" w14:paraId="00000037">
    <w:pPr>
      <w:jc w:val="left"/>
      <w:rPr>
        <w:b w:val="1"/>
      </w:rPr>
    </w:pPr>
    <w:r w:rsidDel="00000000" w:rsidR="00000000" w:rsidRPr="00000000">
      <w:rPr>
        <w:b w:val="1"/>
        <w:rtl w:val="0"/>
      </w:rPr>
      <w:t xml:space="preserve">Zadanie Domowe #4  </w:t>
      <w:tab/>
      <w:t xml:space="preserve">           </w:t>
      <w:tab/>
      <w:tab/>
      <w:tab/>
      <w:tab/>
      <w:tab/>
      <w:t xml:space="preserve">  12 października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