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7D20" w14:textId="77777777" w:rsidR="002F47A7" w:rsidRPr="002F47A7" w:rsidRDefault="002F47A7" w:rsidP="002F47A7">
      <w:pPr>
        <w:rPr>
          <w:b/>
          <w:bCs/>
          <w:lang w:val="pl-PL"/>
        </w:rPr>
      </w:pPr>
      <w:r w:rsidRPr="002F47A7">
        <w:rPr>
          <w:b/>
          <w:bCs/>
          <w:lang w:val="pl-PL"/>
        </w:rPr>
        <w:t>Wyrazy złożone – budowanie nowych znaczeń</w:t>
      </w:r>
    </w:p>
    <w:p w14:paraId="2506F211" w14:textId="77777777" w:rsidR="002F47A7" w:rsidRPr="002F47A7" w:rsidRDefault="002F47A7" w:rsidP="002F47A7">
      <w:pPr>
        <w:rPr>
          <w:lang w:val="pl-PL"/>
        </w:rPr>
      </w:pPr>
      <w:r w:rsidRPr="002F47A7">
        <w:rPr>
          <w:b/>
          <w:bCs/>
          <w:lang w:val="pl-PL"/>
        </w:rPr>
        <w:t>Wyrazy złożone</w:t>
      </w:r>
      <w:r w:rsidRPr="002F47A7">
        <w:rPr>
          <w:lang w:val="pl-PL"/>
        </w:rPr>
        <w:t xml:space="preserve"> to takie, które powstają przez połączenie dwóch lub więcej samodzielnych wyrazów. Dzięki temu procesowi tworzymy nowe słowa, które mają zupełnie inne znaczenie niż wyrazy, z których powstały.</w:t>
      </w:r>
    </w:p>
    <w:p w14:paraId="16814DEB" w14:textId="77777777" w:rsidR="002F47A7" w:rsidRPr="002F47A7" w:rsidRDefault="002F47A7" w:rsidP="002F47A7">
      <w:r w:rsidRPr="002F47A7">
        <w:rPr>
          <w:b/>
          <w:bCs/>
        </w:rPr>
        <w:t>Dlaczego tworzymy wyrazy złożone?</w:t>
      </w:r>
    </w:p>
    <w:p w14:paraId="7996FEBE" w14:textId="77777777" w:rsidR="002F47A7" w:rsidRPr="002F47A7" w:rsidRDefault="002F47A7" w:rsidP="002F47A7">
      <w:pPr>
        <w:numPr>
          <w:ilvl w:val="0"/>
          <w:numId w:val="1"/>
        </w:numPr>
        <w:rPr>
          <w:lang w:val="pl-PL"/>
        </w:rPr>
      </w:pPr>
      <w:r w:rsidRPr="002F47A7">
        <w:rPr>
          <w:b/>
          <w:bCs/>
          <w:lang w:val="pl-PL"/>
        </w:rPr>
        <w:t>Precyzja:</w:t>
      </w:r>
      <w:r w:rsidRPr="002F47A7">
        <w:rPr>
          <w:lang w:val="pl-PL"/>
        </w:rPr>
        <w:t xml:space="preserve"> Pozwalają nam dokładnie opisać złożone pojęcia i przedmioty.</w:t>
      </w:r>
    </w:p>
    <w:p w14:paraId="30B7BF14" w14:textId="77777777" w:rsidR="002F47A7" w:rsidRPr="002F47A7" w:rsidRDefault="002F47A7" w:rsidP="002F47A7">
      <w:pPr>
        <w:numPr>
          <w:ilvl w:val="0"/>
          <w:numId w:val="1"/>
        </w:numPr>
        <w:rPr>
          <w:lang w:val="pl-PL"/>
        </w:rPr>
      </w:pPr>
      <w:r w:rsidRPr="002F47A7">
        <w:rPr>
          <w:b/>
          <w:bCs/>
          <w:lang w:val="pl-PL"/>
        </w:rPr>
        <w:t>Zwięzłość:</w:t>
      </w:r>
      <w:r w:rsidRPr="002F47A7">
        <w:rPr>
          <w:lang w:val="pl-PL"/>
        </w:rPr>
        <w:t xml:space="preserve"> Dzięki nim możemy wyrazić wiele informacji w jednym słowie.</w:t>
      </w:r>
    </w:p>
    <w:p w14:paraId="142A2614" w14:textId="77777777" w:rsidR="002F47A7" w:rsidRPr="002F47A7" w:rsidRDefault="002F47A7" w:rsidP="002F47A7">
      <w:pPr>
        <w:numPr>
          <w:ilvl w:val="0"/>
          <w:numId w:val="1"/>
        </w:numPr>
        <w:rPr>
          <w:lang w:val="pl-PL"/>
        </w:rPr>
      </w:pPr>
      <w:r w:rsidRPr="002F47A7">
        <w:rPr>
          <w:b/>
          <w:bCs/>
          <w:lang w:val="pl-PL"/>
        </w:rPr>
        <w:t>Tworzenie nowych terminów:</w:t>
      </w:r>
      <w:r w:rsidRPr="002F47A7">
        <w:rPr>
          <w:lang w:val="pl-PL"/>
        </w:rPr>
        <w:t xml:space="preserve"> Wyrazy złożone często pojawiają się w nowych dziedzinach nauki, techniki czy kultury.</w:t>
      </w:r>
    </w:p>
    <w:p w14:paraId="30038F81" w14:textId="77777777" w:rsidR="002F47A7" w:rsidRPr="002F47A7" w:rsidRDefault="002F47A7" w:rsidP="002F47A7">
      <w:r w:rsidRPr="002F47A7">
        <w:rPr>
          <w:b/>
          <w:bCs/>
        </w:rPr>
        <w:t>Rodzaje wyrazów złożonych:</w:t>
      </w:r>
    </w:p>
    <w:p w14:paraId="13A51139" w14:textId="77777777" w:rsidR="002F47A7" w:rsidRPr="002F47A7" w:rsidRDefault="002F47A7" w:rsidP="002F47A7">
      <w:pPr>
        <w:numPr>
          <w:ilvl w:val="0"/>
          <w:numId w:val="2"/>
        </w:numPr>
        <w:rPr>
          <w:lang w:val="pl-PL"/>
        </w:rPr>
      </w:pPr>
      <w:r w:rsidRPr="002F47A7">
        <w:rPr>
          <w:b/>
          <w:bCs/>
          <w:lang w:val="pl-PL"/>
        </w:rPr>
        <w:t>Złożenia:</w:t>
      </w:r>
      <w:r w:rsidRPr="002F47A7">
        <w:rPr>
          <w:lang w:val="pl-PL"/>
        </w:rPr>
        <w:t xml:space="preserve"> wyrazy, w których poszczególne części zachowują swoją samodzielność i są połączone łącznikami (np. samochód osobowy, dom jednorodzinny).</w:t>
      </w:r>
    </w:p>
    <w:p w14:paraId="3E926484" w14:textId="77777777" w:rsidR="002F47A7" w:rsidRPr="002F47A7" w:rsidRDefault="002F47A7" w:rsidP="002F47A7">
      <w:pPr>
        <w:numPr>
          <w:ilvl w:val="0"/>
          <w:numId w:val="2"/>
        </w:numPr>
        <w:rPr>
          <w:lang w:val="pl-PL"/>
        </w:rPr>
      </w:pPr>
      <w:r w:rsidRPr="002F47A7">
        <w:rPr>
          <w:b/>
          <w:bCs/>
          <w:lang w:val="pl-PL"/>
        </w:rPr>
        <w:t>Zrosty:</w:t>
      </w:r>
      <w:r w:rsidRPr="002F47A7">
        <w:rPr>
          <w:lang w:val="pl-PL"/>
        </w:rPr>
        <w:t xml:space="preserve"> wyrazy, w których poszczególne części łączą się ze sobą tak ściśle, że trudno je rozdzielić (np. przedszkole, niedziela).</w:t>
      </w:r>
    </w:p>
    <w:p w14:paraId="1126E742" w14:textId="77777777" w:rsidR="002F47A7" w:rsidRPr="002F47A7" w:rsidRDefault="002F47A7" w:rsidP="002F47A7">
      <w:pPr>
        <w:numPr>
          <w:ilvl w:val="0"/>
          <w:numId w:val="2"/>
        </w:numPr>
        <w:rPr>
          <w:lang w:val="pl-PL"/>
        </w:rPr>
      </w:pPr>
      <w:r w:rsidRPr="002F47A7">
        <w:rPr>
          <w:b/>
          <w:bCs/>
          <w:lang w:val="pl-PL"/>
        </w:rPr>
        <w:t>Zestawienia:</w:t>
      </w:r>
      <w:r w:rsidRPr="002F47A7">
        <w:rPr>
          <w:lang w:val="pl-PL"/>
        </w:rPr>
        <w:t xml:space="preserve"> wyrazy, które powstają przez zestawienie dwóch rzeczowników w określonym porządku (np. jabłko piekło, kawałek tortu).</w:t>
      </w:r>
    </w:p>
    <w:p w14:paraId="1C829782" w14:textId="77777777" w:rsidR="002F47A7" w:rsidRPr="002F47A7" w:rsidRDefault="002F47A7" w:rsidP="002F47A7">
      <w:r w:rsidRPr="002F47A7">
        <w:rPr>
          <w:b/>
          <w:bCs/>
        </w:rPr>
        <w:t>Przykłady wyrazów złożonych:</w:t>
      </w:r>
    </w:p>
    <w:p w14:paraId="58FB2978" w14:textId="77777777" w:rsidR="002F47A7" w:rsidRPr="002F47A7" w:rsidRDefault="002F47A7" w:rsidP="002F47A7">
      <w:pPr>
        <w:numPr>
          <w:ilvl w:val="0"/>
          <w:numId w:val="3"/>
        </w:numPr>
      </w:pPr>
      <w:r w:rsidRPr="002F47A7">
        <w:rPr>
          <w:b/>
          <w:bCs/>
        </w:rPr>
        <w:t>Złożenia:</w:t>
      </w:r>
      <w:r w:rsidRPr="002F47A7">
        <w:t xml:space="preserve"> niebieskooki, długopis, pociąg towarowy</w:t>
      </w:r>
    </w:p>
    <w:p w14:paraId="3672D93B" w14:textId="77777777" w:rsidR="002F47A7" w:rsidRPr="002F47A7" w:rsidRDefault="002F47A7" w:rsidP="002F47A7">
      <w:pPr>
        <w:numPr>
          <w:ilvl w:val="0"/>
          <w:numId w:val="3"/>
        </w:numPr>
      </w:pPr>
      <w:r w:rsidRPr="002F47A7">
        <w:rPr>
          <w:b/>
          <w:bCs/>
        </w:rPr>
        <w:t>Zrosty:</w:t>
      </w:r>
      <w:r w:rsidRPr="002F47A7">
        <w:t xml:space="preserve"> wszędzie, natomiast, wszakże</w:t>
      </w:r>
    </w:p>
    <w:p w14:paraId="4714B96F" w14:textId="194E3A3C" w:rsidR="00C80A46" w:rsidRPr="00A834A0" w:rsidRDefault="002F47A7" w:rsidP="00A834A0">
      <w:pPr>
        <w:numPr>
          <w:ilvl w:val="0"/>
          <w:numId w:val="3"/>
        </w:numPr>
        <w:rPr>
          <w:lang w:val="pl-PL"/>
        </w:rPr>
      </w:pPr>
      <w:r w:rsidRPr="002F47A7">
        <w:rPr>
          <w:b/>
          <w:bCs/>
          <w:lang w:val="pl-PL"/>
        </w:rPr>
        <w:t>Zestawienia:</w:t>
      </w:r>
      <w:r w:rsidRPr="002F47A7">
        <w:rPr>
          <w:lang w:val="pl-PL"/>
        </w:rPr>
        <w:t xml:space="preserve"> dom drewniany, chleb z masłem</w:t>
      </w:r>
    </w:p>
    <w:p w14:paraId="788144A0" w14:textId="77777777" w:rsidR="00C80A46" w:rsidRDefault="00C80A46">
      <w:pPr>
        <w:rPr>
          <w:lang w:val="pl-PL"/>
        </w:rPr>
      </w:pPr>
    </w:p>
    <w:p w14:paraId="31B891F4" w14:textId="77777777" w:rsidR="00C80A46" w:rsidRPr="00C80A46" w:rsidRDefault="00C80A46" w:rsidP="00C80A46">
      <w:pPr>
        <w:rPr>
          <w:lang w:val="pl-PL"/>
        </w:rPr>
      </w:pPr>
      <w:r w:rsidRPr="00C80A46">
        <w:rPr>
          <w:b/>
          <w:bCs/>
          <w:lang w:val="pl-PL"/>
        </w:rPr>
        <w:t>Złożenia</w:t>
      </w:r>
      <w:r w:rsidRPr="00C80A46">
        <w:rPr>
          <w:lang w:val="pl-PL"/>
        </w:rPr>
        <w:t> to wyrazy złożone, w których dwie podstawy słowotwórcze połączone są formantem zwanym wrostkiem: </w:t>
      </w:r>
      <w:r w:rsidRPr="00C80A46">
        <w:rPr>
          <w:i/>
          <w:iCs/>
          <w:lang w:val="pl-PL"/>
        </w:rPr>
        <w:t>-o-</w:t>
      </w:r>
      <w:r w:rsidRPr="00C80A46">
        <w:rPr>
          <w:lang w:val="pl-PL"/>
        </w:rPr>
        <w:t>, </w:t>
      </w:r>
      <w:r w:rsidRPr="00C80A46">
        <w:rPr>
          <w:i/>
          <w:iCs/>
          <w:lang w:val="pl-PL"/>
        </w:rPr>
        <w:t>-i-</w:t>
      </w:r>
      <w:r w:rsidRPr="00C80A46">
        <w:rPr>
          <w:lang w:val="pl-PL"/>
        </w:rPr>
        <w:t>, </w:t>
      </w:r>
      <w:r w:rsidRPr="00C80A46">
        <w:rPr>
          <w:i/>
          <w:iCs/>
          <w:lang w:val="pl-PL"/>
        </w:rPr>
        <w:t>-y-</w:t>
      </w:r>
      <w:r w:rsidRPr="00C80A46">
        <w:rPr>
          <w:lang w:val="pl-PL"/>
        </w:rPr>
        <w:t>.</w:t>
      </w:r>
    </w:p>
    <w:p w14:paraId="10C4001B" w14:textId="77777777" w:rsidR="00C80A46" w:rsidRPr="00C80A46" w:rsidRDefault="00C80A46" w:rsidP="00C80A46">
      <w:pPr>
        <w:rPr>
          <w:lang w:val="pl-PL"/>
        </w:rPr>
      </w:pPr>
      <w:r w:rsidRPr="00C80A46">
        <w:rPr>
          <w:lang w:val="pl-PL"/>
        </w:rPr>
        <w:t>Na przykład </w:t>
      </w:r>
      <w:r w:rsidRPr="00C80A46">
        <w:rPr>
          <w:i/>
          <w:iCs/>
          <w:lang w:val="pl-PL"/>
        </w:rPr>
        <w:t>wiercipięta</w:t>
      </w:r>
      <w:r w:rsidRPr="00C80A46">
        <w:rPr>
          <w:lang w:val="pl-PL"/>
        </w:rPr>
        <w:t> (wiercić + pięta). Odcinamy końcówkę fleksyjną w wyrazie wiercić, pozostaje nam </w:t>
      </w:r>
      <w:r w:rsidRPr="00C80A46">
        <w:rPr>
          <w:i/>
          <w:iCs/>
          <w:lang w:val="pl-PL"/>
        </w:rPr>
        <w:t>wierc</w:t>
      </w:r>
      <w:r w:rsidRPr="00C80A46">
        <w:rPr>
          <w:lang w:val="pl-PL"/>
        </w:rPr>
        <w:t> i do wyrazu </w:t>
      </w:r>
      <w:r w:rsidRPr="00C80A46">
        <w:rPr>
          <w:i/>
          <w:iCs/>
          <w:lang w:val="pl-PL"/>
        </w:rPr>
        <w:t>pięta</w:t>
      </w:r>
      <w:r w:rsidRPr="00C80A46">
        <w:rPr>
          <w:lang w:val="pl-PL"/>
        </w:rPr>
        <w:t> (drugiej podstawy słowotwórczej) dodajemy wrostek </w:t>
      </w:r>
      <w:r w:rsidRPr="00C80A46">
        <w:rPr>
          <w:i/>
          <w:iCs/>
          <w:lang w:val="pl-PL"/>
        </w:rPr>
        <w:t>-i-</w:t>
      </w:r>
      <w:r w:rsidRPr="00C80A46">
        <w:rPr>
          <w:lang w:val="pl-PL"/>
        </w:rPr>
        <w:t>.</w:t>
      </w:r>
    </w:p>
    <w:p w14:paraId="4A44C3B4" w14:textId="77777777" w:rsidR="00C80A46" w:rsidRPr="00C80A46" w:rsidRDefault="00C80A46" w:rsidP="00C80A46">
      <w:pPr>
        <w:rPr>
          <w:lang w:val="pl-PL"/>
        </w:rPr>
      </w:pPr>
      <w:r w:rsidRPr="00C80A46">
        <w:rPr>
          <w:lang w:val="pl-PL"/>
        </w:rPr>
        <w:t>Jeśli człony złożenia są równorzędne, należy zapisywać je z </w:t>
      </w:r>
      <w:hyperlink r:id="rId5" w:tgtFrame="blank" w:history="1">
        <w:r w:rsidRPr="00C80A46">
          <w:rPr>
            <w:rStyle w:val="Hyperlink"/>
            <w:b/>
            <w:bCs/>
            <w:lang w:val="pl-PL"/>
          </w:rPr>
          <w:t>łącznikiem</w:t>
        </w:r>
      </w:hyperlink>
      <w:r w:rsidRPr="00C80A46">
        <w:rPr>
          <w:lang w:val="pl-PL"/>
        </w:rPr>
        <w:t>, np. </w:t>
      </w:r>
      <w:r w:rsidRPr="00C80A46">
        <w:rPr>
          <w:i/>
          <w:iCs/>
          <w:lang w:val="pl-PL"/>
        </w:rPr>
        <w:t>biało-czerwony</w:t>
      </w:r>
      <w:r w:rsidRPr="00C80A46">
        <w:rPr>
          <w:lang w:val="pl-PL"/>
        </w:rPr>
        <w:t>. Jeżeli zaś jeden człon złożenia jest określeniem drugiego, złożenie takie należy zapisać łącznie, np. </w:t>
      </w:r>
      <w:r w:rsidRPr="00C80A46">
        <w:rPr>
          <w:i/>
          <w:iCs/>
          <w:lang w:val="pl-PL"/>
        </w:rPr>
        <w:t>niebieskooki</w:t>
      </w:r>
      <w:r w:rsidRPr="00C80A46">
        <w:rPr>
          <w:lang w:val="pl-PL"/>
        </w:rPr>
        <w:t>.</w:t>
      </w:r>
    </w:p>
    <w:p w14:paraId="54811603" w14:textId="77777777" w:rsidR="00504057" w:rsidRPr="00504057" w:rsidRDefault="00504057" w:rsidP="00504057">
      <w:pPr>
        <w:rPr>
          <w:lang w:val="pl-PL"/>
        </w:rPr>
      </w:pPr>
      <w:r w:rsidRPr="00504057">
        <w:rPr>
          <w:b/>
          <w:bCs/>
          <w:lang w:val="pl-PL"/>
        </w:rPr>
        <w:lastRenderedPageBreak/>
        <w:t>Zrosty</w:t>
      </w:r>
      <w:r w:rsidRPr="00504057">
        <w:rPr>
          <w:lang w:val="pl-PL"/>
        </w:rPr>
        <w:t> to wyrazy złożone, które powstały z połączenia tematów słowotwórczych bez żadnych elementów łączących, bez formantu.</w:t>
      </w:r>
    </w:p>
    <w:p w14:paraId="77364299" w14:textId="77777777" w:rsidR="00504057" w:rsidRPr="00504057" w:rsidRDefault="00504057" w:rsidP="00504057">
      <w:pPr>
        <w:rPr>
          <w:lang w:val="pl-PL"/>
        </w:rPr>
      </w:pPr>
      <w:r w:rsidRPr="00504057">
        <w:rPr>
          <w:lang w:val="pl-PL"/>
        </w:rPr>
        <w:t>Na przykład </w:t>
      </w:r>
      <w:r w:rsidRPr="00504057">
        <w:rPr>
          <w:i/>
          <w:iCs/>
          <w:lang w:val="pl-PL"/>
        </w:rPr>
        <w:t>dobranoc</w:t>
      </w:r>
      <w:r w:rsidRPr="00504057">
        <w:rPr>
          <w:lang w:val="pl-PL"/>
        </w:rPr>
        <w:t>, </w:t>
      </w:r>
      <w:r w:rsidRPr="00504057">
        <w:rPr>
          <w:i/>
          <w:iCs/>
          <w:lang w:val="pl-PL"/>
        </w:rPr>
        <w:t>zmartwychwstanie</w:t>
      </w:r>
      <w:r w:rsidRPr="00504057">
        <w:rPr>
          <w:lang w:val="pl-PL"/>
        </w:rPr>
        <w:t>.</w:t>
      </w:r>
    </w:p>
    <w:p w14:paraId="0B0C93C1" w14:textId="47E6D02D" w:rsidR="008848E5" w:rsidRDefault="00504057" w:rsidP="00076A90">
      <w:pPr>
        <w:rPr>
          <w:lang w:val="pl-PL"/>
        </w:rPr>
      </w:pPr>
      <w:r w:rsidRPr="00504057">
        <w:rPr>
          <w:lang w:val="pl-PL"/>
        </w:rPr>
        <w:t>W środku zrostu znajduje się końcówka fleksyjna pierwszego wyrazu. Niektóre zrosty mają odmianę wewnętrzną: M. Krasn</w:t>
      </w:r>
      <w:r w:rsidRPr="00504057">
        <w:rPr>
          <w:b/>
          <w:bCs/>
          <w:lang w:val="pl-PL"/>
        </w:rPr>
        <w:t>y</w:t>
      </w:r>
      <w:r w:rsidRPr="00504057">
        <w:rPr>
          <w:lang w:val="pl-PL"/>
        </w:rPr>
        <w:t>staw, D. Krasn</w:t>
      </w:r>
      <w:r w:rsidRPr="00504057">
        <w:rPr>
          <w:b/>
          <w:bCs/>
          <w:lang w:val="pl-PL"/>
        </w:rPr>
        <w:t>ego</w:t>
      </w:r>
      <w:r w:rsidRPr="00504057">
        <w:rPr>
          <w:lang w:val="pl-PL"/>
        </w:rPr>
        <w:t>stawu. Dlaczego tak się dzieje? Słowa tworzące ten zrost pozostają w związku zgody. Odmiana wewnętrzna nie zachodzi, gdy słowa tworzące zrost pozostają ze sobą w związku rządu, np. M. ok</w:t>
      </w:r>
      <w:r w:rsidRPr="00504057">
        <w:rPr>
          <w:b/>
          <w:bCs/>
          <w:lang w:val="pl-PL"/>
        </w:rPr>
        <w:t>a</w:t>
      </w:r>
      <w:r w:rsidRPr="00504057">
        <w:rPr>
          <w:lang w:val="pl-PL"/>
        </w:rPr>
        <w:t>mgnienie, D. ok</w:t>
      </w:r>
      <w:r w:rsidRPr="00504057">
        <w:rPr>
          <w:b/>
          <w:bCs/>
          <w:lang w:val="pl-PL"/>
        </w:rPr>
        <w:t>a</w:t>
      </w:r>
      <w:r w:rsidRPr="00504057">
        <w:rPr>
          <w:lang w:val="pl-PL"/>
        </w:rPr>
        <w:t xml:space="preserve">mgnienia, C. </w:t>
      </w:r>
      <w:r w:rsidR="008848E5" w:rsidRPr="00504057">
        <w:rPr>
          <w:lang w:val="pl-PL"/>
        </w:rPr>
        <w:t>O</w:t>
      </w:r>
      <w:r w:rsidRPr="00504057">
        <w:rPr>
          <w:lang w:val="pl-PL"/>
        </w:rPr>
        <w:t>k</w:t>
      </w:r>
      <w:r w:rsidRPr="00504057">
        <w:rPr>
          <w:b/>
          <w:bCs/>
          <w:lang w:val="pl-PL"/>
        </w:rPr>
        <w:t>a</w:t>
      </w:r>
      <w:r w:rsidRPr="00504057">
        <w:rPr>
          <w:lang w:val="pl-PL"/>
        </w:rPr>
        <w:t>mgnieniu</w:t>
      </w:r>
    </w:p>
    <w:p w14:paraId="51933E82" w14:textId="721C11FE" w:rsidR="00076A90" w:rsidRPr="00076A90" w:rsidRDefault="00076A90" w:rsidP="00076A90">
      <w:pPr>
        <w:rPr>
          <w:lang w:val="pl-PL"/>
        </w:rPr>
      </w:pPr>
      <w:r w:rsidRPr="00076A90">
        <w:rPr>
          <w:lang w:val="pl-PL"/>
        </w:rPr>
        <w:t> </w:t>
      </w:r>
      <w:r w:rsidR="008848E5">
        <w:rPr>
          <w:b/>
          <w:bCs/>
          <w:lang w:val="pl-PL"/>
        </w:rPr>
        <w:t>Z</w:t>
      </w:r>
      <w:r w:rsidRPr="00076A90">
        <w:rPr>
          <w:b/>
          <w:bCs/>
          <w:lang w:val="pl-PL"/>
        </w:rPr>
        <w:t>estawieniach</w:t>
      </w:r>
      <w:r w:rsidRPr="00076A90">
        <w:rPr>
          <w:lang w:val="pl-PL"/>
        </w:rPr>
        <w:t>, czyli dw</w:t>
      </w:r>
      <w:r w:rsidR="008848E5">
        <w:rPr>
          <w:lang w:val="pl-PL"/>
        </w:rPr>
        <w:t>a</w:t>
      </w:r>
      <w:r w:rsidRPr="00076A90">
        <w:rPr>
          <w:lang w:val="pl-PL"/>
        </w:rPr>
        <w:t xml:space="preserve"> odrębn</w:t>
      </w:r>
      <w:r w:rsidR="008848E5">
        <w:rPr>
          <w:lang w:val="pl-PL"/>
        </w:rPr>
        <w:t>e</w:t>
      </w:r>
      <w:r w:rsidRPr="00076A90">
        <w:rPr>
          <w:lang w:val="pl-PL"/>
        </w:rPr>
        <w:t xml:space="preserve"> wyraz</w:t>
      </w:r>
      <w:r w:rsidR="008848E5">
        <w:rPr>
          <w:lang w:val="pl-PL"/>
        </w:rPr>
        <w:t>y</w:t>
      </w:r>
      <w:r w:rsidRPr="00076A90">
        <w:rPr>
          <w:lang w:val="pl-PL"/>
        </w:rPr>
        <w:t xml:space="preserve"> tworząc</w:t>
      </w:r>
      <w:r w:rsidR="008848E5">
        <w:rPr>
          <w:lang w:val="pl-PL"/>
        </w:rPr>
        <w:t>e</w:t>
      </w:r>
      <w:r w:rsidRPr="00076A90">
        <w:rPr>
          <w:lang w:val="pl-PL"/>
        </w:rPr>
        <w:t xml:space="preserve"> jedną nierozerwalną całość znaczeniową.</w:t>
      </w:r>
      <w:r w:rsidRPr="00076A90">
        <w:rPr>
          <w:lang w:val="pl-PL"/>
        </w:rPr>
        <w:br/>
      </w:r>
    </w:p>
    <w:p w14:paraId="18D1D8F8" w14:textId="77777777" w:rsidR="00076A90" w:rsidRPr="00076A90" w:rsidRDefault="00076A90" w:rsidP="00076A90">
      <w:pPr>
        <w:rPr>
          <w:lang w:val="pl-PL"/>
        </w:rPr>
      </w:pPr>
      <w:r w:rsidRPr="00076A90">
        <w:rPr>
          <w:lang w:val="pl-PL"/>
        </w:rPr>
        <w:t>Na przykład </w:t>
      </w:r>
      <w:r w:rsidRPr="00076A90">
        <w:rPr>
          <w:i/>
          <w:iCs/>
          <w:lang w:val="pl-PL"/>
        </w:rPr>
        <w:t>Kasprowy Wierch</w:t>
      </w:r>
      <w:r w:rsidRPr="00076A90">
        <w:rPr>
          <w:lang w:val="pl-PL"/>
        </w:rPr>
        <w:t>, </w:t>
      </w:r>
      <w:r w:rsidRPr="00076A90">
        <w:rPr>
          <w:i/>
          <w:iCs/>
          <w:lang w:val="pl-PL"/>
        </w:rPr>
        <w:t>wieczne pióro</w:t>
      </w:r>
      <w:r w:rsidRPr="00076A90">
        <w:rPr>
          <w:lang w:val="pl-PL"/>
        </w:rPr>
        <w:t>.</w:t>
      </w:r>
    </w:p>
    <w:p w14:paraId="7F10FAE5" w14:textId="77777777" w:rsidR="00C80A46" w:rsidRPr="002F47A7" w:rsidRDefault="00C80A46">
      <w:pPr>
        <w:rPr>
          <w:lang w:val="pl-PL"/>
        </w:rPr>
      </w:pPr>
    </w:p>
    <w:sectPr w:rsidR="00C80A46" w:rsidRPr="002F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80E"/>
    <w:multiLevelType w:val="multilevel"/>
    <w:tmpl w:val="99FC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D9"/>
    <w:multiLevelType w:val="multilevel"/>
    <w:tmpl w:val="2068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B52FE"/>
    <w:multiLevelType w:val="multilevel"/>
    <w:tmpl w:val="2DE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70D44"/>
    <w:multiLevelType w:val="multilevel"/>
    <w:tmpl w:val="2404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127338">
    <w:abstractNumId w:val="2"/>
  </w:num>
  <w:num w:numId="2" w16cid:durableId="492835683">
    <w:abstractNumId w:val="3"/>
  </w:num>
  <w:num w:numId="3" w16cid:durableId="352344028">
    <w:abstractNumId w:val="0"/>
  </w:num>
  <w:num w:numId="4" w16cid:durableId="187237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A7"/>
    <w:rsid w:val="00076A90"/>
    <w:rsid w:val="000C44E5"/>
    <w:rsid w:val="002F47A7"/>
    <w:rsid w:val="003A4B0C"/>
    <w:rsid w:val="00504057"/>
    <w:rsid w:val="008848E5"/>
    <w:rsid w:val="00A834A0"/>
    <w:rsid w:val="00C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87B0"/>
  <w15:chartTrackingRefBased/>
  <w15:docId w15:val="{899660F1-4EC8-4B33-A0B5-503C3245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7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A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58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49">
                  <w:marLeft w:val="0"/>
                  <w:marRight w:val="0"/>
                  <w:marTop w:val="0"/>
                  <w:marBottom w:val="0"/>
                  <w:divBdr>
                    <w:top w:val="single" w:sz="6" w:space="0" w:color="B2CCE5"/>
                    <w:left w:val="single" w:sz="6" w:space="0" w:color="B2CCE5"/>
                    <w:bottom w:val="single" w:sz="6" w:space="0" w:color="B2CCE5"/>
                    <w:right w:val="single" w:sz="6" w:space="0" w:color="B2CCE5"/>
                  </w:divBdr>
                  <w:divsChild>
                    <w:div w:id="1983803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  <w:div w:id="197819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90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9312">
                  <w:marLeft w:val="0"/>
                  <w:marRight w:val="0"/>
                  <w:marTop w:val="0"/>
                  <w:marBottom w:val="0"/>
                  <w:divBdr>
                    <w:top w:val="single" w:sz="6" w:space="0" w:color="B2CCE5"/>
                    <w:left w:val="single" w:sz="6" w:space="0" w:color="B2CCE5"/>
                    <w:bottom w:val="single" w:sz="6" w:space="0" w:color="B2CCE5"/>
                    <w:right w:val="single" w:sz="6" w:space="0" w:color="B2CCE5"/>
                  </w:divBdr>
                  <w:divsChild>
                    <w:div w:id="656150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  <w:div w:id="4029190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85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555">
                  <w:marLeft w:val="0"/>
                  <w:marRight w:val="0"/>
                  <w:marTop w:val="0"/>
                  <w:marBottom w:val="0"/>
                  <w:divBdr>
                    <w:top w:val="single" w:sz="6" w:space="0" w:color="B2CCE5"/>
                    <w:left w:val="single" w:sz="6" w:space="0" w:color="B2CCE5"/>
                    <w:bottom w:val="single" w:sz="6" w:space="0" w:color="B2CCE5"/>
                    <w:right w:val="single" w:sz="6" w:space="0" w:color="B2CCE5"/>
                  </w:divBdr>
                  <w:divsChild>
                    <w:div w:id="320234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  <w:div w:id="528185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9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437">
                  <w:marLeft w:val="0"/>
                  <w:marRight w:val="0"/>
                  <w:marTop w:val="0"/>
                  <w:marBottom w:val="0"/>
                  <w:divBdr>
                    <w:top w:val="single" w:sz="6" w:space="0" w:color="B2CCE5"/>
                    <w:left w:val="single" w:sz="6" w:space="0" w:color="B2CCE5"/>
                    <w:bottom w:val="single" w:sz="6" w:space="0" w:color="B2CCE5"/>
                    <w:right w:val="single" w:sz="6" w:space="0" w:color="B2CCE5"/>
                  </w:divBdr>
                  <w:divsChild>
                    <w:div w:id="136193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  <w:div w:id="1249197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0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7998">
                  <w:marLeft w:val="0"/>
                  <w:marRight w:val="0"/>
                  <w:marTop w:val="0"/>
                  <w:marBottom w:val="0"/>
                  <w:divBdr>
                    <w:top w:val="single" w:sz="6" w:space="0" w:color="B2CCE5"/>
                    <w:left w:val="single" w:sz="6" w:space="0" w:color="B2CCE5"/>
                    <w:bottom w:val="single" w:sz="6" w:space="0" w:color="B2CCE5"/>
                    <w:right w:val="single" w:sz="6" w:space="0" w:color="B2CCE5"/>
                  </w:divBdr>
                  <w:divsChild>
                    <w:div w:id="1068964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  <w:div w:id="17202019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8214">
                  <w:marLeft w:val="0"/>
                  <w:marRight w:val="0"/>
                  <w:marTop w:val="0"/>
                  <w:marBottom w:val="0"/>
                  <w:divBdr>
                    <w:top w:val="single" w:sz="6" w:space="0" w:color="B2CCE5"/>
                    <w:left w:val="single" w:sz="6" w:space="0" w:color="B2CCE5"/>
                    <w:bottom w:val="single" w:sz="6" w:space="0" w:color="B2CCE5"/>
                    <w:right w:val="single" w:sz="6" w:space="0" w:color="B2CCE5"/>
                  </w:divBdr>
                  <w:divsChild>
                    <w:div w:id="76438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</w:divsChild>
            </w:div>
          </w:divsChild>
        </w:div>
        <w:div w:id="612591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szczyzna.pl/polskie-znaki-interpunkcyj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6</cp:revision>
  <cp:lastPrinted>2024-11-01T19:59:00Z</cp:lastPrinted>
  <dcterms:created xsi:type="dcterms:W3CDTF">2024-11-01T19:56:00Z</dcterms:created>
  <dcterms:modified xsi:type="dcterms:W3CDTF">2024-11-12T04:16:00Z</dcterms:modified>
</cp:coreProperties>
</file>