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FA82" w14:textId="77777777" w:rsidR="006E3222" w:rsidRPr="00670E41" w:rsidRDefault="00670E41">
      <w:pPr>
        <w:pStyle w:val="Textbody"/>
        <w:spacing w:line="141" w:lineRule="atLeast"/>
        <w:rPr>
          <w:rFonts w:hint="eastAsia"/>
          <w:lang w:val="pl-PL"/>
        </w:rPr>
      </w:pPr>
      <w:r>
        <w:rPr>
          <w:rFonts w:ascii="Times New Roman" w:hAnsi="Times New Roman" w:cs="Times New Roman"/>
          <w:lang w:val="pl-PL"/>
        </w:rPr>
        <w:t>Powieść</w:t>
      </w:r>
      <w:r>
        <w:rPr>
          <w:rFonts w:ascii="Times New Roman" w:hAnsi="Times New Roman" w:cs="Times New Roman"/>
          <w:color w:val="333333"/>
          <w:lang w:val="pl-PL"/>
        </w:rPr>
        <w:t> ta powstała w latach </w:t>
      </w:r>
      <w:r>
        <w:rPr>
          <w:rFonts w:ascii="Times New Roman" w:hAnsi="Times New Roman" w:cs="Times New Roman"/>
          <w:b/>
          <w:color w:val="333333"/>
          <w:lang w:val="pl-PL"/>
        </w:rPr>
        <w:t>1899-1908,</w:t>
      </w:r>
      <w:r>
        <w:rPr>
          <w:rFonts w:ascii="Times New Roman" w:hAnsi="Times New Roman" w:cs="Times New Roman"/>
          <w:color w:val="333333"/>
          <w:lang w:val="pl-PL"/>
        </w:rPr>
        <w:t> po raz pierwszy zaś ukazała się drukiem w “Tygodniku Ilustrowanym” w latach 1902-1906 i 1908. </w:t>
      </w:r>
      <w:r>
        <w:rPr>
          <w:rFonts w:ascii="Times New Roman" w:hAnsi="Times New Roman" w:cs="Times New Roman"/>
          <w:b/>
          <w:color w:val="333333"/>
          <w:lang w:val="pl-PL"/>
        </w:rPr>
        <w:t>Akcja</w:t>
      </w:r>
      <w:r>
        <w:rPr>
          <w:rFonts w:ascii="Times New Roman" w:hAnsi="Times New Roman" w:cs="Times New Roman"/>
          <w:color w:val="333333"/>
          <w:lang w:val="pl-PL"/>
        </w:rPr>
        <w:t xml:space="preserve"> rozgrywa się w przeniesionej z rzeczywistości wsi Lipce, położonej na południu dawnego </w:t>
      </w:r>
      <w:r>
        <w:rPr>
          <w:rFonts w:ascii="Times New Roman" w:hAnsi="Times New Roman" w:cs="Times New Roman"/>
          <w:color w:val="333333"/>
          <w:lang w:val="pl-PL"/>
        </w:rPr>
        <w:t>Księstwa Łowickiego. W utworze zamknięty jest dziesięciomiesięczny okres: od wczesnej jesieni do późnego lata następnego roku. Dialogi pisane są gwarą, zaś w pozostałych partiach tekstu autor skorzystał z różnych odmian literackiej polszczyzny.</w:t>
      </w:r>
    </w:p>
    <w:p w14:paraId="2A3EFA83" w14:textId="77777777" w:rsidR="006E3222" w:rsidRPr="00670E41" w:rsidRDefault="00670E41">
      <w:pPr>
        <w:pStyle w:val="Textbody"/>
        <w:spacing w:line="141" w:lineRule="atLeast"/>
        <w:rPr>
          <w:rFonts w:hint="eastAsia"/>
          <w:lang w:val="pl-PL"/>
        </w:rPr>
      </w:pPr>
      <w:r>
        <w:rPr>
          <w:rFonts w:ascii="Times New Roman" w:eastAsia="Ubuntu, sans-serif" w:hAnsi="Times New Roman" w:cs="Times New Roman"/>
          <w:color w:val="333333"/>
          <w:lang w:val="pl-PL"/>
        </w:rPr>
        <w:t>Możemy tu wyróżnić </w:t>
      </w:r>
      <w:r>
        <w:rPr>
          <w:rFonts w:ascii="Times New Roman" w:eastAsia="Ubuntu, sans-serif" w:hAnsi="Times New Roman" w:cs="Times New Roman"/>
          <w:b/>
          <w:color w:val="333333"/>
          <w:lang w:val="pl-PL"/>
        </w:rPr>
        <w:t>dwa rodzaje bohaterów:</w:t>
      </w:r>
      <w:r>
        <w:rPr>
          <w:rFonts w:ascii="Times New Roman" w:eastAsia="Ubuntu, sans-serif" w:hAnsi="Times New Roman" w:cs="Times New Roman"/>
          <w:color w:val="333333"/>
          <w:lang w:val="pl-PL"/>
        </w:rPr>
        <w:t> indywidualnych, takich jak Maciej Boryna, </w:t>
      </w:r>
      <w:hyperlink r:id="rId6" w:history="1">
        <w:r>
          <w:rPr>
            <w:rFonts w:ascii="Times New Roman" w:eastAsia="Ubuntu, sans-serif" w:hAnsi="Times New Roman" w:cs="Times New Roman"/>
            <w:color w:val="3E9C67"/>
            <w:u w:val="single"/>
            <w:lang w:val="pl-PL"/>
          </w:rPr>
          <w:t>Antek</w:t>
        </w:r>
      </w:hyperlink>
      <w:r>
        <w:rPr>
          <w:rFonts w:ascii="Times New Roman" w:eastAsia="Ubuntu, sans-serif" w:hAnsi="Times New Roman" w:cs="Times New Roman"/>
          <w:color w:val="333333"/>
          <w:lang w:val="pl-PL"/>
        </w:rPr>
        <w:t>, Jagna czy Dominikowa oraz zbiorowego, którym jest cała społeczność wiejska. Losy bohaterów indywidualnych są wręcz zdeterminowane, a z pewnością mocno uzależnione od podwójnego cyklu przeplatających się wzajemnie, uschematyzowanych okresów: cyklu prac polowych uzależnionych od pory roku i warunków pogodowych oraz sekwencji roku obyczajowo-obrzędowo-liturgicznego. Los bohaterów indywidualnych jest też uzależniony od losów i form zachowania przyjętych w autonomicznym organizmie, jakim jest mieszkająca na da</w:t>
      </w:r>
      <w:r>
        <w:rPr>
          <w:rFonts w:ascii="Times New Roman" w:eastAsia="Ubuntu, sans-serif" w:hAnsi="Times New Roman" w:cs="Times New Roman"/>
          <w:color w:val="333333"/>
          <w:lang w:val="pl-PL"/>
        </w:rPr>
        <w:t>nym terenie gromada chłopska.</w:t>
      </w:r>
    </w:p>
    <w:p w14:paraId="2A3EFA84" w14:textId="77777777" w:rsidR="006E3222" w:rsidRPr="00670E41" w:rsidRDefault="00670E41">
      <w:pPr>
        <w:pStyle w:val="Textbody"/>
        <w:rPr>
          <w:rFonts w:hint="eastAsia"/>
          <w:lang w:val="pl-PL"/>
        </w:rPr>
      </w:pPr>
      <w:r>
        <w:rPr>
          <w:rFonts w:ascii="Times New Roman" w:hAnsi="Times New Roman" w:cs="Times New Roman"/>
          <w:b/>
          <w:color w:val="333333"/>
          <w:lang w:val="pl-PL"/>
        </w:rPr>
        <w:t>Powieść</w:t>
      </w:r>
      <w:r>
        <w:rPr>
          <w:rFonts w:ascii="Times New Roman" w:hAnsi="Times New Roman" w:cs="Times New Roman"/>
          <w:color w:val="333333"/>
          <w:lang w:val="pl-PL"/>
        </w:rPr>
        <w:t> ta jest wprost niezgłębioną skarbnicą wiedzy dotyczącej ludowych obrzędów, tradycji i zwyczajów rozpowszechnionych na polskiej wsi z końca XIX wieku. W </w:t>
      </w:r>
      <w:r>
        <w:rPr>
          <w:rFonts w:ascii="Times New Roman" w:hAnsi="Times New Roman" w:cs="Times New Roman"/>
          <w:i/>
          <w:color w:val="333333"/>
          <w:lang w:val="pl-PL"/>
        </w:rPr>
        <w:t>Chłopach</w:t>
      </w:r>
      <w:r>
        <w:rPr>
          <w:rFonts w:ascii="Times New Roman" w:hAnsi="Times New Roman" w:cs="Times New Roman"/>
          <w:color w:val="333333"/>
          <w:lang w:val="pl-PL"/>
        </w:rPr>
        <w:t> zostały opisane przede wszystkim stosunki oraz nastroje panujące w pouwłaszczeniowej wsi polskiej, znajdującej się na terenie zaboru rosyjskiego. Znajduje się tu też wiele ciekawych i bardzo rozbudowanych </w:t>
      </w:r>
      <w:r>
        <w:rPr>
          <w:rFonts w:ascii="Times New Roman" w:hAnsi="Times New Roman" w:cs="Times New Roman"/>
          <w:b/>
          <w:color w:val="333333"/>
          <w:lang w:val="pl-PL"/>
        </w:rPr>
        <w:t>studiów psychiki ludzkiej</w:t>
      </w:r>
      <w:r>
        <w:rPr>
          <w:rFonts w:ascii="Times New Roman" w:hAnsi="Times New Roman" w:cs="Times New Roman"/>
          <w:color w:val="333333"/>
          <w:lang w:val="pl-PL"/>
        </w:rPr>
        <w:t> (Jagna, Antek, Jaś) i stanów psychicznych związanych z najróżniejszymi uczuciami. Studia te są co prawda tylko odbiciem</w:t>
      </w:r>
      <w:r>
        <w:rPr>
          <w:rFonts w:ascii="Times New Roman" w:hAnsi="Times New Roman" w:cs="Times New Roman"/>
          <w:color w:val="333333"/>
          <w:lang w:val="pl-PL"/>
        </w:rPr>
        <w:t xml:space="preserve"> procesów zachodzących w prostych i </w:t>
      </w:r>
      <w:proofErr w:type="gramStart"/>
      <w:r>
        <w:rPr>
          <w:rFonts w:ascii="Times New Roman" w:hAnsi="Times New Roman" w:cs="Times New Roman"/>
          <w:color w:val="333333"/>
          <w:lang w:val="pl-PL"/>
        </w:rPr>
        <w:t>nie kształconych</w:t>
      </w:r>
      <w:proofErr w:type="gramEnd"/>
      <w:r>
        <w:rPr>
          <w:rFonts w:ascii="Times New Roman" w:hAnsi="Times New Roman" w:cs="Times New Roman"/>
          <w:color w:val="333333"/>
          <w:lang w:val="pl-PL"/>
        </w:rPr>
        <w:t xml:space="preserve"> umysłach chłopskich, jednak przedstawione tu mechanizmy posiadają wiele cech wspólnych z analogicznymi procesami zachodzącymi w umysłach szczycących się wysokim ilorazem inteligencji i gruntownym wykształceniem ludzi współczesnych. Znajduje się tu również wiele pięknych opisów przyrody polskiej.</w:t>
      </w:r>
    </w:p>
    <w:p w14:paraId="2A3EFA85" w14:textId="77777777" w:rsidR="006E3222" w:rsidRPr="00670E41" w:rsidRDefault="00670E41">
      <w:pPr>
        <w:pStyle w:val="Textbody"/>
        <w:rPr>
          <w:rFonts w:hint="eastAsia"/>
          <w:lang w:val="pl-PL"/>
        </w:rPr>
      </w:pPr>
      <w:r>
        <w:rPr>
          <w:rFonts w:ascii="Times New Roman" w:hAnsi="Times New Roman" w:cs="Times New Roman"/>
          <w:color w:val="333333"/>
          <w:lang w:val="pl-PL"/>
        </w:rPr>
        <w:t>Dzieło to doczekało się licznych przekładów oraz trzech ekranizacji. Zagraniczna krytyka potraktowała </w:t>
      </w:r>
      <w:r>
        <w:rPr>
          <w:rFonts w:ascii="Times New Roman" w:hAnsi="Times New Roman" w:cs="Times New Roman"/>
          <w:i/>
          <w:color w:val="333333"/>
          <w:lang w:val="pl-PL"/>
        </w:rPr>
        <w:t>Chłopów</w:t>
      </w:r>
      <w:r>
        <w:rPr>
          <w:rFonts w:ascii="Times New Roman" w:hAnsi="Times New Roman" w:cs="Times New Roman"/>
          <w:color w:val="333333"/>
          <w:lang w:val="pl-PL"/>
        </w:rPr>
        <w:t> jako pełną prawdy </w:t>
      </w:r>
      <w:r>
        <w:rPr>
          <w:rFonts w:ascii="Times New Roman" w:hAnsi="Times New Roman" w:cs="Times New Roman"/>
          <w:b/>
          <w:color w:val="333333"/>
          <w:lang w:val="pl-PL"/>
        </w:rPr>
        <w:t>epopeję</w:t>
      </w:r>
      <w:r>
        <w:rPr>
          <w:rFonts w:ascii="Times New Roman" w:hAnsi="Times New Roman" w:cs="Times New Roman"/>
          <w:color w:val="333333"/>
          <w:lang w:val="pl-PL"/>
        </w:rPr>
        <w:t> z życia chłopskiego.</w:t>
      </w:r>
    </w:p>
    <w:p w14:paraId="2A3EFA86" w14:textId="77777777" w:rsidR="006E3222" w:rsidRPr="00670E41" w:rsidRDefault="00670E41">
      <w:pPr>
        <w:pStyle w:val="Textbody"/>
        <w:spacing w:line="141" w:lineRule="atLeast"/>
        <w:rPr>
          <w:rFonts w:hint="eastAsia"/>
          <w:lang w:val="pl-PL"/>
        </w:rPr>
      </w:pPr>
      <w:r>
        <w:rPr>
          <w:rFonts w:ascii="Times New Roman" w:hAnsi="Times New Roman" w:cs="Times New Roman"/>
          <w:color w:val="333333"/>
          <w:lang w:val="pl-PL"/>
        </w:rPr>
        <w:t xml:space="preserve">Na </w:t>
      </w:r>
      <w:r>
        <w:rPr>
          <w:rFonts w:ascii="Times New Roman" w:hAnsi="Times New Roman" w:cs="Times New Roman"/>
          <w:color w:val="333333"/>
          <w:lang w:val="pl-PL"/>
        </w:rPr>
        <w:t>fabułę </w:t>
      </w:r>
      <w:r>
        <w:rPr>
          <w:rFonts w:ascii="Times New Roman" w:hAnsi="Times New Roman" w:cs="Times New Roman"/>
          <w:i/>
          <w:color w:val="333333"/>
          <w:lang w:val="pl-PL"/>
        </w:rPr>
        <w:t>Chłopów</w:t>
      </w:r>
      <w:r>
        <w:rPr>
          <w:rFonts w:ascii="Times New Roman" w:hAnsi="Times New Roman" w:cs="Times New Roman"/>
          <w:color w:val="333333"/>
          <w:lang w:val="pl-PL"/>
        </w:rPr>
        <w:t> składają się trzy główne ciągi zdarzeń i problemów, które przeplatają się ze sobą, uzupełniają się i budują pełny obraz wsi polskiej końca XIX wieku. Pierwszym ciągiem jest </w:t>
      </w:r>
      <w:r>
        <w:rPr>
          <w:rFonts w:ascii="Times New Roman" w:hAnsi="Times New Roman" w:cs="Times New Roman"/>
          <w:b/>
          <w:color w:val="333333"/>
          <w:lang w:val="pl-PL"/>
        </w:rPr>
        <w:t>obraz gromady lipeckiej,</w:t>
      </w:r>
      <w:r>
        <w:rPr>
          <w:rFonts w:ascii="Times New Roman" w:hAnsi="Times New Roman" w:cs="Times New Roman"/>
          <w:color w:val="333333"/>
          <w:lang w:val="pl-PL"/>
        </w:rPr>
        <w:t> drugi koncentruje się na przedstawieniu </w:t>
      </w:r>
      <w:r>
        <w:rPr>
          <w:rFonts w:ascii="Times New Roman" w:hAnsi="Times New Roman" w:cs="Times New Roman"/>
          <w:b/>
          <w:color w:val="333333"/>
          <w:lang w:val="pl-PL"/>
        </w:rPr>
        <w:t>obyczajów i obrzędów</w:t>
      </w:r>
      <w:r>
        <w:rPr>
          <w:rFonts w:ascii="Times New Roman" w:hAnsi="Times New Roman" w:cs="Times New Roman"/>
          <w:color w:val="333333"/>
          <w:lang w:val="pl-PL"/>
        </w:rPr>
        <w:t> wyznaczających życie chłopów, natomiast trzeci, nadrzędny, służy określeniu i analizie wpływu </w:t>
      </w:r>
      <w:r>
        <w:rPr>
          <w:rFonts w:ascii="Times New Roman" w:hAnsi="Times New Roman" w:cs="Times New Roman"/>
          <w:b/>
          <w:color w:val="333333"/>
          <w:lang w:val="pl-PL"/>
        </w:rPr>
        <w:t>rytmu przyrody</w:t>
      </w:r>
      <w:r>
        <w:rPr>
          <w:rFonts w:ascii="Times New Roman" w:hAnsi="Times New Roman" w:cs="Times New Roman"/>
          <w:color w:val="333333"/>
          <w:lang w:val="pl-PL"/>
        </w:rPr>
        <w:t> na </w:t>
      </w:r>
      <w:r>
        <w:rPr>
          <w:rFonts w:ascii="Times New Roman" w:hAnsi="Times New Roman" w:cs="Times New Roman"/>
          <w:lang w:val="pl-PL"/>
        </w:rPr>
        <w:t>rytm</w:t>
      </w:r>
      <w:r>
        <w:rPr>
          <w:rFonts w:ascii="Times New Roman" w:hAnsi="Times New Roman" w:cs="Times New Roman"/>
          <w:color w:val="333333"/>
          <w:lang w:val="pl-PL"/>
        </w:rPr>
        <w:t> życia człowieka.</w:t>
      </w:r>
    </w:p>
    <w:p w14:paraId="2A3EFA87" w14:textId="77777777" w:rsidR="006E3222" w:rsidRPr="00670E41" w:rsidRDefault="00670E41">
      <w:pPr>
        <w:pStyle w:val="Textbody"/>
        <w:spacing w:line="141" w:lineRule="atLeast"/>
        <w:rPr>
          <w:rFonts w:hint="eastAsia"/>
          <w:lang w:val="pl-PL"/>
        </w:rPr>
      </w:pPr>
      <w:r>
        <w:rPr>
          <w:rFonts w:ascii="Times New Roman" w:hAnsi="Times New Roman" w:cs="Times New Roman"/>
          <w:b/>
          <w:color w:val="333333"/>
          <w:lang w:val="pl-PL"/>
        </w:rPr>
        <w:t>Ciąg pierwszy - społeczność lipecka:</w:t>
      </w:r>
      <w:r>
        <w:rPr>
          <w:rFonts w:ascii="Times New Roman" w:hAnsi="Times New Roman" w:cs="Times New Roman"/>
          <w:color w:val="333333"/>
          <w:lang w:val="pl-PL"/>
        </w:rPr>
        <w:t> Reymont koncentruje się tu na ukazaniu możliwie najszerszego i najprecyzyjniejszego obrazu życia gromady lipeckiej. Pisarza interesuje wszystko: praca, dzień powszedni, święta, czas wolny, rozrywki i zabawy mieszkańców Lipiec. Okazuje się, że społeczność ta jest bardzo wyraźnie </w:t>
      </w:r>
      <w:r>
        <w:rPr>
          <w:rFonts w:ascii="Times New Roman" w:hAnsi="Times New Roman" w:cs="Times New Roman"/>
          <w:b/>
          <w:color w:val="333333"/>
          <w:lang w:val="pl-PL"/>
        </w:rPr>
        <w:t>zhierarchizowana,</w:t>
      </w:r>
      <w:r>
        <w:rPr>
          <w:rFonts w:ascii="Times New Roman" w:hAnsi="Times New Roman" w:cs="Times New Roman"/>
          <w:color w:val="333333"/>
          <w:lang w:val="pl-PL"/>
        </w:rPr>
        <w:t xml:space="preserve"> tworzy pewnego rodzaju piramidę, na wierzchołku której znajdują się najbogatsi i najbardziej wpływowi członkowie gromady, zaś na jej dole - pozbawiona wpływu na losy społeczności biedota. Autor ukazuje wszystkich, </w:t>
      </w:r>
      <w:r>
        <w:rPr>
          <w:rFonts w:ascii="Times New Roman" w:hAnsi="Times New Roman" w:cs="Times New Roman"/>
          <w:color w:val="333333"/>
          <w:lang w:val="pl-PL"/>
        </w:rPr>
        <w:t>którzy w jakiś sposób związani są z Lipcami, a więc, począwszy od najważniejszych: dziedzica (choć nie jest chłopem, to jednak żyje z pracy chłopów i ma wielki wpływ na ich życie), księdza, organistę, sołtysa, młynarza, bogatych gospodarzy (przede wszystkim Macieja Borynę), arendarza, średnio zamożnych chłopów, biedniaków, parobków, komorników i w końcu żebraków. W powieści pojawia się również tajemniczy wędrowny prorok i nauczyciel ludowy - </w:t>
      </w:r>
      <w:proofErr w:type="spellStart"/>
      <w:r>
        <w:rPr>
          <w:rFonts w:ascii="Times New Roman" w:hAnsi="Times New Roman" w:cs="Times New Roman"/>
          <w:lang w:val="pl-PL"/>
        </w:rPr>
        <w:t>Rocho</w:t>
      </w:r>
      <w:proofErr w:type="spellEnd"/>
      <w:r>
        <w:rPr>
          <w:rFonts w:ascii="Times New Roman" w:hAnsi="Times New Roman" w:cs="Times New Roman"/>
          <w:color w:val="333333"/>
          <w:lang w:val="pl-PL"/>
        </w:rPr>
        <w:t>, który, choć pozornie pozostawiony jest nieco na uboczu wyda</w:t>
      </w:r>
      <w:r>
        <w:rPr>
          <w:rFonts w:ascii="Times New Roman" w:hAnsi="Times New Roman" w:cs="Times New Roman"/>
          <w:color w:val="333333"/>
          <w:lang w:val="pl-PL"/>
        </w:rPr>
        <w:t>rzeń, jawi się jako opiekun lipczan i ich przewodnik.</w:t>
      </w:r>
    </w:p>
    <w:p w14:paraId="2A3EFA88" w14:textId="77777777" w:rsidR="006E3222" w:rsidRPr="00670E41" w:rsidRDefault="00670E41">
      <w:pPr>
        <w:pStyle w:val="Textbody"/>
        <w:rPr>
          <w:rFonts w:hint="eastAsia"/>
          <w:lang w:val="pl-PL"/>
        </w:rPr>
      </w:pPr>
      <w:r>
        <w:rPr>
          <w:rFonts w:ascii="Times New Roman" w:hAnsi="Times New Roman" w:cs="Times New Roman"/>
          <w:b/>
          <w:color w:val="333333"/>
          <w:lang w:val="pl-PL"/>
        </w:rPr>
        <w:t>Ciąg drugi - obyczaje i obrzędy:</w:t>
      </w:r>
      <w:r>
        <w:rPr>
          <w:rFonts w:ascii="Times New Roman" w:hAnsi="Times New Roman" w:cs="Times New Roman"/>
          <w:color w:val="333333"/>
          <w:lang w:val="pl-PL"/>
        </w:rPr>
        <w:t> Całe życie na wsi podlega specyficznemu kalendarzowi, który określić można mianem </w:t>
      </w:r>
      <w:r>
        <w:rPr>
          <w:rFonts w:ascii="Times New Roman" w:hAnsi="Times New Roman" w:cs="Times New Roman"/>
          <w:b/>
          <w:color w:val="333333"/>
          <w:lang w:val="pl-PL"/>
        </w:rPr>
        <w:t>kalendarza obyczajowo-obrzędowo-liturgicznego.</w:t>
      </w:r>
      <w:r>
        <w:rPr>
          <w:rFonts w:ascii="Times New Roman" w:hAnsi="Times New Roman" w:cs="Times New Roman"/>
          <w:color w:val="333333"/>
          <w:lang w:val="pl-PL"/>
        </w:rPr>
        <w:t xml:space="preserve"> Różni się on od roku kalendarzowego, a składają się na niego przede wszystkim wielkie święta religijne, odpusty, chrzciny, </w:t>
      </w:r>
      <w:r>
        <w:rPr>
          <w:rFonts w:ascii="Times New Roman" w:hAnsi="Times New Roman" w:cs="Times New Roman"/>
          <w:color w:val="333333"/>
          <w:lang w:val="pl-PL"/>
        </w:rPr>
        <w:lastRenderedPageBreak/>
        <w:t>śluby wraz z weselami, pogrzeby, zwyczaje ludowe, wspólne spędzanie wolnego czasu, zabawy, wspólna praca, wróżby, zabobony...</w:t>
      </w:r>
    </w:p>
    <w:p w14:paraId="2A3EFA89" w14:textId="77777777" w:rsidR="006E3222" w:rsidRPr="00670E41" w:rsidRDefault="00670E41">
      <w:pPr>
        <w:pStyle w:val="Textbody"/>
        <w:spacing w:line="141" w:lineRule="atLeast"/>
        <w:rPr>
          <w:rFonts w:hint="eastAsia"/>
          <w:lang w:val="pl-PL"/>
        </w:rPr>
      </w:pPr>
      <w:r>
        <w:rPr>
          <w:rFonts w:ascii="Times New Roman" w:hAnsi="Times New Roman" w:cs="Times New Roman"/>
          <w:color w:val="333333"/>
          <w:lang w:val="pl-PL"/>
        </w:rPr>
        <w:t>Wszelkie </w:t>
      </w:r>
      <w:r>
        <w:rPr>
          <w:rFonts w:ascii="Times New Roman" w:hAnsi="Times New Roman" w:cs="Times New Roman"/>
          <w:b/>
          <w:color w:val="333333"/>
          <w:lang w:val="pl-PL"/>
        </w:rPr>
        <w:t>święta i uroczystości o charakterze religijnym,</w:t>
      </w:r>
      <w:r>
        <w:rPr>
          <w:rFonts w:ascii="Times New Roman" w:hAnsi="Times New Roman" w:cs="Times New Roman"/>
          <w:color w:val="333333"/>
          <w:lang w:val="pl-PL"/>
        </w:rPr>
        <w:t> kultowym, nie wywodzą się jedynie z tradycji katolickiej czy nawet chrześcijańskiej, mają swoje korzenie o wiele głębiej, bo jeszcze w wierzeniach pogańskich. Wiara chrześcijańska przeplata się tu z wierzeniami przodków, tworząc przedziwną całość, pełną wzajemnie dopełniających się, różnych tradycji. Przykładem mogą być </w:t>
      </w:r>
      <w:r>
        <w:rPr>
          <w:rFonts w:ascii="Times New Roman" w:hAnsi="Times New Roman" w:cs="Times New Roman"/>
          <w:b/>
          <w:color w:val="333333"/>
          <w:lang w:val="pl-PL"/>
        </w:rPr>
        <w:t>chrzciny,</w:t>
      </w:r>
      <w:r>
        <w:rPr>
          <w:rFonts w:ascii="Times New Roman" w:hAnsi="Times New Roman" w:cs="Times New Roman"/>
          <w:color w:val="333333"/>
          <w:lang w:val="pl-PL"/>
        </w:rPr>
        <w:t> które rozpoczynają się uroczystością w kościele, a kończą rytualnym obchodzeniem czterech kątów domu i odpędzaniem “złego” od nowo n</w:t>
      </w:r>
      <w:r>
        <w:rPr>
          <w:rFonts w:ascii="Times New Roman" w:hAnsi="Times New Roman" w:cs="Times New Roman"/>
          <w:color w:val="333333"/>
          <w:lang w:val="pl-PL"/>
        </w:rPr>
        <w:t>arodzonego dziecka. Takie wzajemne przenikanie się różnych tradycji doskonale widoczne jest również w uroczystościach związanych </w:t>
      </w:r>
      <w:r>
        <w:rPr>
          <w:rFonts w:ascii="Times New Roman" w:hAnsi="Times New Roman" w:cs="Times New Roman"/>
          <w:b/>
          <w:color w:val="333333"/>
          <w:lang w:val="pl-PL"/>
        </w:rPr>
        <w:t>z Dniem Zadusznym.</w:t>
      </w:r>
      <w:r>
        <w:rPr>
          <w:rFonts w:ascii="Times New Roman" w:hAnsi="Times New Roman" w:cs="Times New Roman"/>
          <w:color w:val="333333"/>
          <w:lang w:val="pl-PL"/>
        </w:rPr>
        <w:t> Po mszy za dusze zmarłych </w:t>
      </w:r>
      <w:r>
        <w:rPr>
          <w:rFonts w:ascii="Times New Roman" w:hAnsi="Times New Roman" w:cs="Times New Roman"/>
          <w:lang w:val="pl-PL"/>
        </w:rPr>
        <w:t>Kuba</w:t>
      </w:r>
      <w:r>
        <w:rPr>
          <w:rFonts w:ascii="Times New Roman" w:hAnsi="Times New Roman" w:cs="Times New Roman"/>
          <w:color w:val="333333"/>
          <w:lang w:val="pl-PL"/>
        </w:rPr>
        <w:t> wychodzi z kościoła, idzie na cmentarz i na starych grobach rozrzuca okruchy chleba dla dusz czyśćcowych. Jest to pozostałość po opisanym, między innymi w II części </w:t>
      </w:r>
      <w:r>
        <w:rPr>
          <w:rFonts w:ascii="Times New Roman" w:hAnsi="Times New Roman" w:cs="Times New Roman"/>
          <w:i/>
          <w:color w:val="333333"/>
          <w:lang w:val="pl-PL"/>
        </w:rPr>
        <w:t>Dziadów</w:t>
      </w:r>
      <w:r>
        <w:rPr>
          <w:rFonts w:ascii="Times New Roman" w:hAnsi="Times New Roman" w:cs="Times New Roman"/>
          <w:color w:val="333333"/>
          <w:lang w:val="pl-PL"/>
        </w:rPr>
        <w:t> Adama Mickiewicza, pogańskim obrzędzie, zwanym “</w:t>
      </w:r>
      <w:r>
        <w:rPr>
          <w:rFonts w:ascii="Times New Roman" w:hAnsi="Times New Roman" w:cs="Times New Roman"/>
          <w:i/>
          <w:color w:val="333333"/>
          <w:lang w:val="pl-PL"/>
        </w:rPr>
        <w:t>ucztą kozła”</w:t>
      </w:r>
      <w:r>
        <w:rPr>
          <w:rFonts w:ascii="Times New Roman" w:hAnsi="Times New Roman" w:cs="Times New Roman"/>
          <w:color w:val="333333"/>
          <w:lang w:val="pl-PL"/>
        </w:rPr>
        <w:t>.</w:t>
      </w:r>
    </w:p>
    <w:p w14:paraId="2A3EFA8A" w14:textId="77777777" w:rsidR="006E3222" w:rsidRPr="00670E41" w:rsidRDefault="00670E41">
      <w:pPr>
        <w:pStyle w:val="Textbody"/>
        <w:rPr>
          <w:rFonts w:hint="eastAsia"/>
          <w:lang w:val="pl-PL"/>
        </w:rPr>
      </w:pPr>
      <w:r>
        <w:rPr>
          <w:rFonts w:ascii="Times New Roman" w:eastAsia="Ubuntu, sans-serif" w:hAnsi="Times New Roman" w:cs="Times New Roman"/>
          <w:color w:val="333333"/>
          <w:lang w:val="pl-PL"/>
        </w:rPr>
        <w:t>Opisując przebieg obchodzonych przez społeczność wiejską świąt, Reymont przedstawia bardzo szczegółowo wszystkie </w:t>
      </w:r>
      <w:r>
        <w:rPr>
          <w:rFonts w:ascii="Times New Roman" w:eastAsia="Ubuntu, sans-serif" w:hAnsi="Times New Roman" w:cs="Times New Roman"/>
          <w:b/>
          <w:color w:val="333333"/>
          <w:lang w:val="pl-PL"/>
        </w:rPr>
        <w:t>przygotowania do uroczystości,</w:t>
      </w:r>
      <w:r>
        <w:rPr>
          <w:rFonts w:ascii="Times New Roman" w:eastAsia="Ubuntu, sans-serif" w:hAnsi="Times New Roman" w:cs="Times New Roman"/>
          <w:color w:val="333333"/>
          <w:lang w:val="pl-PL"/>
        </w:rPr>
        <w:t> gotowanie potraw, porządki, wróżby... Szczególnie dokładnie widać to przy okazji małżeństwa Jagny z Boryną: posyłanie z wódką, zmówiny, zaręczyny, zapowiedzi, ślub, wesele, oczepiny, przenosiny, to wszystko zostaje w </w:t>
      </w:r>
      <w:r>
        <w:rPr>
          <w:rFonts w:ascii="Times New Roman" w:eastAsia="Ubuntu, sans-serif" w:hAnsi="Times New Roman" w:cs="Times New Roman"/>
          <w:i/>
          <w:color w:val="333333"/>
          <w:lang w:val="pl-PL"/>
        </w:rPr>
        <w:t>Chłopach</w:t>
      </w:r>
      <w:r>
        <w:rPr>
          <w:rFonts w:ascii="Times New Roman" w:eastAsia="Ubuntu, sans-serif" w:hAnsi="Times New Roman" w:cs="Times New Roman"/>
          <w:color w:val="333333"/>
          <w:lang w:val="pl-PL"/>
        </w:rPr>
        <w:t> bardzo drobiazgowo przedstawione, dowodzi niezwykłej, etnograficznej orientacji Reymonta w najdrobniejszych szczegółach wiejskich zwyczajów. Do obyczajów zaliczają się również wspólne prace, na przykład wieczorne spotkania przy szatkowaniu kapusty lub dar</w:t>
      </w:r>
      <w:r>
        <w:rPr>
          <w:rFonts w:ascii="Times New Roman" w:eastAsia="Ubuntu, sans-serif" w:hAnsi="Times New Roman" w:cs="Times New Roman"/>
          <w:color w:val="333333"/>
          <w:lang w:val="pl-PL"/>
        </w:rPr>
        <w:t>ciu pierza, którym towarzyszą rozmowy, śpiewy ludowych piosenek, wzajemne żarty i docinki.</w:t>
      </w:r>
    </w:p>
    <w:p w14:paraId="2A3EFA8B" w14:textId="77777777" w:rsidR="006E3222" w:rsidRPr="00670E41" w:rsidRDefault="00670E41">
      <w:pPr>
        <w:pStyle w:val="Textbody"/>
        <w:rPr>
          <w:rFonts w:hint="eastAsia"/>
          <w:lang w:val="pl-PL"/>
        </w:rPr>
      </w:pPr>
      <w:r>
        <w:rPr>
          <w:rFonts w:ascii="Times New Roman" w:hAnsi="Times New Roman" w:cs="Times New Roman"/>
          <w:b/>
          <w:color w:val="333333"/>
          <w:lang w:val="pl-PL"/>
        </w:rPr>
        <w:t>Obrzędy, obyczaje</w:t>
      </w:r>
      <w:r>
        <w:rPr>
          <w:rFonts w:ascii="Times New Roman" w:hAnsi="Times New Roman" w:cs="Times New Roman"/>
          <w:color w:val="333333"/>
          <w:lang w:val="pl-PL"/>
        </w:rPr>
        <w:t> oraz święta wyznaczają rytm życia każdego bez wyjątku członka społeczności lipeckiej, od dnia urodzin aż do śmierci, towarzysząc mu we wszystkich najważniejszych chwilach. Rok obyczajowo-obrzędowo-liturgiczny decyduje o życiu każdej jednostki, która należy do gromady i musi przestrzegać jej zwyczajów. Kto spróbuje się wyłamać i wystąpi przeciw tym obyczajom, obrzędom czy prawom, wystąpi tym samym przeciwko gromadzie i zostanie z niej usunięty, jak na przykład Jagna.</w:t>
      </w:r>
    </w:p>
    <w:p w14:paraId="2A3EFA8C" w14:textId="77777777" w:rsidR="006E3222" w:rsidRPr="00670E41" w:rsidRDefault="00670E41">
      <w:pPr>
        <w:pStyle w:val="Textbody"/>
        <w:rPr>
          <w:rFonts w:hint="eastAsia"/>
          <w:lang w:val="pl-PL"/>
        </w:rPr>
      </w:pPr>
      <w:r>
        <w:rPr>
          <w:rFonts w:ascii="Times New Roman" w:hAnsi="Times New Roman" w:cs="Times New Roman"/>
          <w:b/>
          <w:color w:val="333333"/>
          <w:lang w:val="pl-PL"/>
        </w:rPr>
        <w:t>Ciąg trzeci - rytm przyrody:</w:t>
      </w:r>
      <w:r>
        <w:rPr>
          <w:rFonts w:ascii="Times New Roman" w:hAnsi="Times New Roman" w:cs="Times New Roman"/>
          <w:color w:val="333333"/>
          <w:lang w:val="pl-PL"/>
        </w:rPr>
        <w:t> Życie społeczności lipeckiej jest organizowane przez </w:t>
      </w:r>
      <w:r>
        <w:rPr>
          <w:rFonts w:ascii="Times New Roman" w:hAnsi="Times New Roman" w:cs="Times New Roman"/>
          <w:b/>
          <w:color w:val="333333"/>
          <w:lang w:val="pl-PL"/>
        </w:rPr>
        <w:t>obyczaje, obrzędy i wierzenia,</w:t>
      </w:r>
      <w:r>
        <w:rPr>
          <w:rFonts w:ascii="Times New Roman" w:hAnsi="Times New Roman" w:cs="Times New Roman"/>
          <w:color w:val="333333"/>
          <w:lang w:val="pl-PL"/>
        </w:rPr>
        <w:t> które z kolei podlegają rytmowi pór roku. Reymont usiłuje w </w:t>
      </w:r>
      <w:r>
        <w:rPr>
          <w:rFonts w:ascii="Times New Roman" w:hAnsi="Times New Roman" w:cs="Times New Roman"/>
          <w:i/>
          <w:color w:val="333333"/>
          <w:lang w:val="pl-PL"/>
        </w:rPr>
        <w:t>Chłopach</w:t>
      </w:r>
      <w:r>
        <w:rPr>
          <w:rFonts w:ascii="Times New Roman" w:hAnsi="Times New Roman" w:cs="Times New Roman"/>
          <w:color w:val="333333"/>
          <w:lang w:val="pl-PL"/>
        </w:rPr>
        <w:t> określić i przeanalizować wpływ rytmu pór roku na rytm życia mieszkańców. Życie na wsi toczy się w rytmie zgodnym z przemiennością pór roku, w odwiecznie ustalonym porządku. Zawsze po zimie nastąpi wiosna, a po wiośnie lato. Społeczność lipecka musi się takiemu rytmowi podporządkować, uzależnić od niego rozkład swoich prac, a także czasu wolnego. </w:t>
      </w:r>
      <w:r>
        <w:rPr>
          <w:rFonts w:ascii="Times New Roman" w:hAnsi="Times New Roman" w:cs="Times New Roman"/>
          <w:b/>
          <w:color w:val="333333"/>
          <w:lang w:val="pl-PL"/>
        </w:rPr>
        <w:t>Śluby i w</w:t>
      </w:r>
      <w:r>
        <w:rPr>
          <w:rFonts w:ascii="Times New Roman" w:hAnsi="Times New Roman" w:cs="Times New Roman"/>
          <w:b/>
          <w:color w:val="333333"/>
          <w:lang w:val="pl-PL"/>
        </w:rPr>
        <w:t>esela</w:t>
      </w:r>
      <w:r>
        <w:rPr>
          <w:rFonts w:ascii="Times New Roman" w:hAnsi="Times New Roman" w:cs="Times New Roman"/>
          <w:color w:val="333333"/>
          <w:lang w:val="pl-PL"/>
        </w:rPr>
        <w:t> będą się najczęściej odbywać późną jesienią czy w zimie, nigdy w lecie, kiedy jest mnóstwo pracy w polu. Zmieniające się pory roku określają czas zasiewów i czas zbierania plonów dla wszystkich mieszkańców wsi, nikt nie jest wyjątkiem, nikomu nie wolno zaburzyć tego porządku.</w:t>
      </w:r>
    </w:p>
    <w:p w14:paraId="2A3EFA8D" w14:textId="77777777" w:rsidR="006E3222" w:rsidRDefault="00670E41">
      <w:pPr>
        <w:pStyle w:val="Textbody"/>
        <w:rPr>
          <w:rFonts w:ascii="Times New Roman" w:hAnsi="Times New Roman" w:cs="Times New Roman"/>
          <w:color w:val="333333"/>
          <w:lang w:val="pl-PL"/>
        </w:rPr>
      </w:pPr>
      <w:r>
        <w:rPr>
          <w:rFonts w:ascii="Times New Roman" w:hAnsi="Times New Roman" w:cs="Times New Roman"/>
          <w:color w:val="333333"/>
          <w:lang w:val="pl-PL"/>
        </w:rPr>
        <w:t>Czasu nie określa się według mijania kolejnych godzin, dni, tygodni czy miesięcy, nie jest to bowiem czas linearny, ale cykliczny, wyznaczany przez naturę i stale powtarzające się pory roku: wiosnę, lato, jesień i zimę.</w:t>
      </w:r>
    </w:p>
    <w:p w14:paraId="2A3EFA8E" w14:textId="77777777" w:rsidR="006E3222" w:rsidRPr="00670E41" w:rsidRDefault="00670E41">
      <w:pPr>
        <w:pStyle w:val="Textbody"/>
        <w:spacing w:line="141" w:lineRule="atLeast"/>
        <w:rPr>
          <w:rFonts w:hint="eastAsia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C</w:t>
      </w:r>
      <w:r>
        <w:rPr>
          <w:rFonts w:ascii="Times New Roman" w:hAnsi="Times New Roman" w:cs="Times New Roman"/>
          <w:lang w:val="pl-PL"/>
        </w:rPr>
        <w:t>hłop</w:t>
      </w:r>
      <w:r>
        <w:rPr>
          <w:rFonts w:ascii="Times New Roman" w:hAnsi="Times New Roman" w:cs="Times New Roman"/>
          <w:color w:val="333333"/>
          <w:lang w:val="pl-PL"/>
        </w:rPr>
        <w:t> jest związany z pracą i swą ziemią od momentu urodzin do chwili śmierci. Rodzi się na niej i umiera, jak choćby Boryna, którego śmierć jest symbolem przynależności człowieka do świata natury, do ziemi.</w:t>
      </w:r>
    </w:p>
    <w:p w14:paraId="2A3EFA8F" w14:textId="77777777" w:rsidR="006E3222" w:rsidRDefault="006E3222">
      <w:pPr>
        <w:pStyle w:val="Textbody"/>
        <w:spacing w:before="175" w:after="100"/>
        <w:jc w:val="center"/>
        <w:rPr>
          <w:rFonts w:ascii="Lucida Sans" w:hAnsi="Lucida Sans"/>
          <w:color w:val="3E9C67"/>
          <w:sz w:val="21"/>
          <w:szCs w:val="21"/>
          <w:lang w:val="pl-PL"/>
        </w:rPr>
      </w:pPr>
    </w:p>
    <w:p w14:paraId="2A3EFA90" w14:textId="77777777" w:rsidR="006E3222" w:rsidRDefault="006E3222">
      <w:pPr>
        <w:pStyle w:val="Textbody"/>
        <w:spacing w:after="0"/>
        <w:rPr>
          <w:rFonts w:hint="eastAsia"/>
          <w:sz w:val="21"/>
          <w:szCs w:val="21"/>
          <w:lang w:val="pl-PL"/>
        </w:rPr>
      </w:pPr>
    </w:p>
    <w:sectPr w:rsidR="006E3222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FA86" w14:textId="77777777" w:rsidR="00670E41" w:rsidRDefault="00670E41">
      <w:pPr>
        <w:rPr>
          <w:rFonts w:hint="eastAsia"/>
        </w:rPr>
      </w:pPr>
      <w:r>
        <w:separator/>
      </w:r>
    </w:p>
  </w:endnote>
  <w:endnote w:type="continuationSeparator" w:id="0">
    <w:p w14:paraId="2A3EFA88" w14:textId="77777777" w:rsidR="00670E41" w:rsidRDefault="00670E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, sans-serif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FA82" w14:textId="77777777" w:rsidR="00670E41" w:rsidRDefault="00670E4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A3EFA84" w14:textId="77777777" w:rsidR="00670E41" w:rsidRDefault="00670E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3222"/>
    <w:rsid w:val="00670E41"/>
    <w:rsid w:val="006E3222"/>
    <w:rsid w:val="00DC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EFA82"/>
  <w15:docId w15:val="{BFFE8622-AEC8-438D-B338-2D276E1C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yk.pl/slowniki/slownik-bohaterow-literackich-gimnazjum/83020-ante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6446</Characters>
  <Application>Microsoft Office Word</Application>
  <DocSecurity>0</DocSecurity>
  <Lines>87</Lines>
  <Paragraphs>13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Dzielynska</dc:creator>
  <cp:lastModifiedBy>Agata Dzielynska</cp:lastModifiedBy>
  <cp:revision>2</cp:revision>
  <cp:lastPrinted>2020-10-23T15:40:00Z</cp:lastPrinted>
  <dcterms:created xsi:type="dcterms:W3CDTF">2025-10-13T01:56:00Z</dcterms:created>
  <dcterms:modified xsi:type="dcterms:W3CDTF">2025-10-13T01:56:00Z</dcterms:modified>
</cp:coreProperties>
</file>